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736" w:rsidRDefault="00E55736" w:rsidP="00B81934">
      <w:pPr>
        <w:jc w:val="center"/>
        <w:rPr>
          <w:b/>
        </w:rPr>
      </w:pPr>
      <w:r>
        <w:rPr>
          <w:b/>
        </w:rPr>
        <w:t>Оперативное совещание 13 января 2016 г.</w:t>
      </w:r>
    </w:p>
    <w:p w:rsidR="000D095D" w:rsidRPr="00857549" w:rsidRDefault="000D095D" w:rsidP="00857549">
      <w:pPr>
        <w:pStyle w:val="ac"/>
        <w:numPr>
          <w:ilvl w:val="0"/>
          <w:numId w:val="2"/>
        </w:numPr>
        <w:rPr>
          <w:b/>
        </w:rPr>
      </w:pPr>
      <w:r w:rsidRPr="00857549">
        <w:rPr>
          <w:b/>
        </w:rPr>
        <w:t>Информация о заседании Президиума РАН</w:t>
      </w:r>
    </w:p>
    <w:p w:rsidR="005544B7" w:rsidRDefault="00B81934" w:rsidP="000D095D">
      <w:r>
        <w:t xml:space="preserve">Академик А.Л. </w:t>
      </w:r>
      <w:r w:rsidR="005544B7">
        <w:t xml:space="preserve">Асеев представил </w:t>
      </w:r>
      <w:r w:rsidR="000D095D">
        <w:t xml:space="preserve">отчет о деятельности СО РАН за 2015 г. </w:t>
      </w:r>
      <w:r w:rsidR="005544B7">
        <w:t xml:space="preserve">Огромная работа проделана </w:t>
      </w:r>
      <w:r>
        <w:t>–</w:t>
      </w:r>
      <w:r w:rsidR="005544B7">
        <w:t xml:space="preserve"> </w:t>
      </w:r>
      <w:r>
        <w:t xml:space="preserve">в отчете </w:t>
      </w:r>
      <w:r w:rsidR="000D095D">
        <w:t xml:space="preserve">17 </w:t>
      </w:r>
      <w:r w:rsidR="005544B7">
        <w:t xml:space="preserve">серьезных </w:t>
      </w:r>
      <w:r w:rsidR="000D095D">
        <w:t>позиций</w:t>
      </w:r>
      <w:r>
        <w:t>, около 50 страниц</w:t>
      </w:r>
      <w:r w:rsidR="005544B7">
        <w:t xml:space="preserve">. </w:t>
      </w:r>
      <w:r w:rsidR="00936A5F">
        <w:t xml:space="preserve">РАН загрузили по полной программе, а средств выделяют мало. СО РАН в 2015 году получило около 500 млн рублей. </w:t>
      </w:r>
      <w:r w:rsidR="000D095D">
        <w:t xml:space="preserve">СО РАН отрабатывает предложение </w:t>
      </w:r>
      <w:r w:rsidR="005544B7">
        <w:t xml:space="preserve">И.А. Соколова </w:t>
      </w:r>
      <w:r w:rsidR="000D095D">
        <w:t>о ново</w:t>
      </w:r>
      <w:r>
        <w:t xml:space="preserve">й схеме </w:t>
      </w:r>
      <w:r w:rsidR="000D095D">
        <w:t>формировани</w:t>
      </w:r>
      <w:r>
        <w:t>я</w:t>
      </w:r>
      <w:r w:rsidR="000D095D">
        <w:t xml:space="preserve"> госзадании</w:t>
      </w:r>
      <w:r>
        <w:t xml:space="preserve"> </w:t>
      </w:r>
      <w:r w:rsidR="002C3BB2">
        <w:t>в области н</w:t>
      </w:r>
      <w:r w:rsidR="000D095D">
        <w:t>овы</w:t>
      </w:r>
      <w:r w:rsidR="002C3BB2">
        <w:t>х</w:t>
      </w:r>
      <w:r w:rsidR="000D095D">
        <w:t xml:space="preserve"> материал</w:t>
      </w:r>
      <w:r w:rsidR="002C3BB2">
        <w:t>ов</w:t>
      </w:r>
      <w:r w:rsidR="000D095D">
        <w:t xml:space="preserve">. </w:t>
      </w:r>
      <w:r w:rsidR="005544B7">
        <w:t>Еще одно из направлений - э</w:t>
      </w:r>
      <w:r w:rsidR="000D095D">
        <w:t>кспертиза проектов</w:t>
      </w:r>
      <w:r w:rsidR="005544B7">
        <w:t>.</w:t>
      </w:r>
      <w:r w:rsidR="000D095D">
        <w:t xml:space="preserve"> </w:t>
      </w:r>
      <w:r w:rsidR="005544B7">
        <w:t>В СО РАН п</w:t>
      </w:r>
      <w:r w:rsidR="000D095D">
        <w:t xml:space="preserve">роанализировали 2540 </w:t>
      </w:r>
      <w:r w:rsidR="005544B7">
        <w:t>отчетов</w:t>
      </w:r>
      <w:r w:rsidR="000D095D">
        <w:t xml:space="preserve">. </w:t>
      </w:r>
      <w:r w:rsidR="005544B7">
        <w:t xml:space="preserve">Пока </w:t>
      </w:r>
      <w:r w:rsidR="002C3BB2">
        <w:t xml:space="preserve">эта </w:t>
      </w:r>
      <w:r w:rsidR="005544B7">
        <w:t>работа только налаживается, есть проблемы.</w:t>
      </w:r>
    </w:p>
    <w:p w:rsidR="000D095D" w:rsidRDefault="005544B7" w:rsidP="000D095D">
      <w:r>
        <w:t>Были замечания, что СО РАН постоянно разрабатывает проекты</w:t>
      </w:r>
      <w:r w:rsidR="00936A5F">
        <w:t>, в частности,</w:t>
      </w:r>
      <w:r>
        <w:t xml:space="preserve"> по развитию Якутии, Сибири, Байкала, но </w:t>
      </w:r>
      <w:r w:rsidR="002C3BB2">
        <w:t xml:space="preserve">власть </w:t>
      </w:r>
      <w:r>
        <w:t xml:space="preserve">на них не обращает внимание. </w:t>
      </w:r>
      <w:r w:rsidR="003C309C">
        <w:t xml:space="preserve">Г.А. </w:t>
      </w:r>
      <w:r w:rsidR="000D095D">
        <w:t xml:space="preserve">Месяц высказался против предложения </w:t>
      </w:r>
      <w:r w:rsidR="002C3BB2">
        <w:t xml:space="preserve">об </w:t>
      </w:r>
      <w:r w:rsidR="000D095D">
        <w:t>интегр</w:t>
      </w:r>
      <w:r w:rsidR="002C3BB2">
        <w:t>ации</w:t>
      </w:r>
      <w:r w:rsidR="00936A5F">
        <w:t xml:space="preserve"> СО РАН </w:t>
      </w:r>
      <w:r w:rsidR="000D095D">
        <w:t>с Новосибирским университетом</w:t>
      </w:r>
      <w:r w:rsidR="003C309C">
        <w:t xml:space="preserve">, </w:t>
      </w:r>
      <w:r w:rsidR="002C3BB2">
        <w:t xml:space="preserve">но ничего не сказал </w:t>
      </w:r>
      <w:r w:rsidR="003C309C">
        <w:t>про планируемую форму интеграции</w:t>
      </w:r>
      <w:r w:rsidR="000D095D">
        <w:t>.</w:t>
      </w:r>
      <w:r w:rsidR="003C309C">
        <w:t xml:space="preserve"> </w:t>
      </w:r>
    </w:p>
    <w:p w:rsidR="00535776" w:rsidRDefault="00535776" w:rsidP="000D095D">
      <w:r>
        <w:t>Совет по науке</w:t>
      </w:r>
      <w:r w:rsidR="002C3BB2">
        <w:t xml:space="preserve"> при президенте</w:t>
      </w:r>
      <w:r w:rsidR="00936A5F">
        <w:t>, перенесенный с декабря прошлого года, видимо, состоится</w:t>
      </w:r>
      <w:r>
        <w:t xml:space="preserve"> 25 января.</w:t>
      </w:r>
      <w:r w:rsidR="00936A5F">
        <w:t xml:space="preserve"> Есть информация, что на нем будет обсуждаться вопрос, который поднимался на совещании в </w:t>
      </w:r>
      <w:r w:rsidR="003C309C">
        <w:t xml:space="preserve"> Минобрнауке (</w:t>
      </w:r>
      <w:r w:rsidR="00936A5F">
        <w:t>прошло</w:t>
      </w:r>
      <w:r>
        <w:t xml:space="preserve"> в сентябре, </w:t>
      </w:r>
      <w:r w:rsidR="003C309C">
        <w:t xml:space="preserve">но </w:t>
      </w:r>
      <w:r>
        <w:t>инф</w:t>
      </w:r>
      <w:r w:rsidR="003C309C">
        <w:t xml:space="preserve">ормация </w:t>
      </w:r>
      <w:r>
        <w:t>п</w:t>
      </w:r>
      <w:r w:rsidR="003C309C">
        <w:t>оявилась</w:t>
      </w:r>
      <w:r>
        <w:t xml:space="preserve"> недавно</w:t>
      </w:r>
      <w:r w:rsidR="003C309C">
        <w:t xml:space="preserve">), </w:t>
      </w:r>
      <w:r w:rsidR="00936A5F">
        <w:t xml:space="preserve">где </w:t>
      </w:r>
      <w:r w:rsidR="003C309C">
        <w:t>М.</w:t>
      </w:r>
      <w:r w:rsidR="0085301B">
        <w:t xml:space="preserve">В. </w:t>
      </w:r>
      <w:r>
        <w:t xml:space="preserve">Ковальчук </w:t>
      </w:r>
      <w:r w:rsidR="003C309C">
        <w:t xml:space="preserve">заявил о необходимости выделять </w:t>
      </w:r>
      <w:r>
        <w:t xml:space="preserve">на конвергентные науки </w:t>
      </w:r>
      <w:r w:rsidR="002C3BB2">
        <w:t xml:space="preserve">и технологии </w:t>
      </w:r>
      <w:r>
        <w:t>5</w:t>
      </w:r>
      <w:r w:rsidR="0085301B">
        <w:t>-15</w:t>
      </w:r>
      <w:r>
        <w:t>% бюджета на гражд</w:t>
      </w:r>
      <w:r w:rsidR="003C309C">
        <w:t xml:space="preserve">анскую </w:t>
      </w:r>
      <w:r>
        <w:t xml:space="preserve">науку. </w:t>
      </w:r>
      <w:r w:rsidR="002C3BB2">
        <w:t xml:space="preserve">Президиум принял решение </w:t>
      </w:r>
      <w:r w:rsidR="003C309C">
        <w:t>пригла</w:t>
      </w:r>
      <w:r w:rsidR="003C309C">
        <w:lastRenderedPageBreak/>
        <w:t>сить на</w:t>
      </w:r>
      <w:r>
        <w:t xml:space="preserve"> след</w:t>
      </w:r>
      <w:r w:rsidR="003C309C">
        <w:t>ующее</w:t>
      </w:r>
      <w:r>
        <w:t xml:space="preserve"> засед</w:t>
      </w:r>
      <w:r w:rsidR="003C309C">
        <w:t>ание</w:t>
      </w:r>
      <w:r>
        <w:t xml:space="preserve"> предст</w:t>
      </w:r>
      <w:r w:rsidR="003C309C">
        <w:t>авителя</w:t>
      </w:r>
      <w:r>
        <w:t xml:space="preserve"> Курчат</w:t>
      </w:r>
      <w:r w:rsidR="003C309C">
        <w:t>овского института</w:t>
      </w:r>
      <w:r w:rsidR="002C3BB2">
        <w:t>, потому что, как выяснилось, академики не знают, что такое конвергентные науки</w:t>
      </w:r>
      <w:r w:rsidR="003C309C">
        <w:t>.</w:t>
      </w:r>
    </w:p>
    <w:p w:rsidR="00535776" w:rsidRDefault="003C309C" w:rsidP="000D095D">
      <w:r>
        <w:t xml:space="preserve">В.Ф. </w:t>
      </w:r>
      <w:r w:rsidR="00535776">
        <w:t xml:space="preserve">Вдовин </w:t>
      </w:r>
      <w:r w:rsidR="00857549">
        <w:t xml:space="preserve">рассказал </w:t>
      </w:r>
      <w:r w:rsidR="00535776">
        <w:t xml:space="preserve">о </w:t>
      </w:r>
      <w:r w:rsidR="00857549">
        <w:t xml:space="preserve">ситуации с </w:t>
      </w:r>
      <w:hyperlink r:id="rId5" w:history="1">
        <w:r w:rsidR="00857549" w:rsidRPr="00936A5F">
          <w:rPr>
            <w:rStyle w:val="af6"/>
          </w:rPr>
          <w:t xml:space="preserve">П.С. </w:t>
        </w:r>
        <w:r w:rsidR="00535776" w:rsidRPr="00936A5F">
          <w:rPr>
            <w:rStyle w:val="af6"/>
          </w:rPr>
          <w:t>Мартышко</w:t>
        </w:r>
      </w:hyperlink>
      <w:r w:rsidR="00535776">
        <w:t xml:space="preserve">. Он </w:t>
      </w:r>
      <w:r>
        <w:t xml:space="preserve">второй месяц находится </w:t>
      </w:r>
      <w:r w:rsidR="00535776">
        <w:t>в СИЗО</w:t>
      </w:r>
      <w:r w:rsidR="00857549">
        <w:t xml:space="preserve"> по притянутым за уши обвинениям. </w:t>
      </w:r>
      <w:r>
        <w:t xml:space="preserve">Профсоюз вышел на В.Е. Фортова, </w:t>
      </w:r>
      <w:r w:rsidR="00857549">
        <w:t xml:space="preserve">В.Ф. </w:t>
      </w:r>
      <w:r w:rsidR="00535776">
        <w:t xml:space="preserve">Вдовин беседовал с </w:t>
      </w:r>
      <w:r w:rsidR="00857549">
        <w:t xml:space="preserve">В.А. </w:t>
      </w:r>
      <w:r w:rsidR="00535776">
        <w:t xml:space="preserve">Черешневым, </w:t>
      </w:r>
      <w:r w:rsidR="00857549">
        <w:t xml:space="preserve">В.Н. </w:t>
      </w:r>
      <w:r w:rsidR="00535776">
        <w:t xml:space="preserve">Чарушиным, </w:t>
      </w:r>
      <w:r w:rsidR="00857549">
        <w:t xml:space="preserve">А.О. </w:t>
      </w:r>
      <w:r w:rsidR="00535776">
        <w:t>Глико</w:t>
      </w:r>
      <w:r w:rsidR="002C3BB2">
        <w:t xml:space="preserve"> (академик-секретарь отделения)</w:t>
      </w:r>
      <w:r w:rsidR="00857549">
        <w:t xml:space="preserve">, которые сообщили, что написали ходатайства в суд об изменении </w:t>
      </w:r>
      <w:r w:rsidR="00936A5F">
        <w:t xml:space="preserve">ученому </w:t>
      </w:r>
      <w:r w:rsidR="00857549">
        <w:t>меры пресечения</w:t>
      </w:r>
      <w:r w:rsidR="00535776">
        <w:t xml:space="preserve">.     </w:t>
      </w:r>
    </w:p>
    <w:p w:rsidR="00857549" w:rsidRPr="00857549" w:rsidRDefault="000D095D" w:rsidP="000D095D">
      <w:r w:rsidRPr="00857549">
        <w:rPr>
          <w:b/>
        </w:rPr>
        <w:t>2.</w:t>
      </w:r>
      <w:r w:rsidR="00857549" w:rsidRPr="00857549">
        <w:rPr>
          <w:b/>
        </w:rPr>
        <w:t xml:space="preserve"> </w:t>
      </w:r>
      <w:r w:rsidRPr="00857549">
        <w:rPr>
          <w:b/>
        </w:rPr>
        <w:t>О Межотраслевом соглашении</w:t>
      </w:r>
      <w:r w:rsidR="00857549" w:rsidRPr="00857549">
        <w:rPr>
          <w:b/>
        </w:rPr>
        <w:t>.</w:t>
      </w:r>
      <w:r w:rsidR="00857549">
        <w:rPr>
          <w:b/>
        </w:rPr>
        <w:t xml:space="preserve"> </w:t>
      </w:r>
      <w:r w:rsidR="00857549" w:rsidRPr="00857549">
        <w:t xml:space="preserve">30 декабря </w:t>
      </w:r>
      <w:r w:rsidR="00857549">
        <w:t xml:space="preserve">оно </w:t>
      </w:r>
      <w:r w:rsidR="00857549" w:rsidRPr="00857549">
        <w:t>зарегистрировано в Роструде.</w:t>
      </w:r>
      <w:r w:rsidR="00936A5F">
        <w:t xml:space="preserve"> </w:t>
      </w:r>
      <w:hyperlink r:id="rId6" w:anchor="content" w:history="1">
        <w:r w:rsidR="00936A5F" w:rsidRPr="00936A5F">
          <w:rPr>
            <w:rStyle w:val="af6"/>
          </w:rPr>
          <w:t>Окончательный вариант.</w:t>
        </w:r>
      </w:hyperlink>
    </w:p>
    <w:p w:rsidR="000D095D" w:rsidRDefault="000D095D" w:rsidP="000D095D">
      <w:pPr>
        <w:rPr>
          <w:b/>
        </w:rPr>
      </w:pPr>
      <w:r w:rsidRPr="00857549">
        <w:rPr>
          <w:b/>
        </w:rPr>
        <w:t>3.</w:t>
      </w:r>
      <w:r w:rsidR="005817BD" w:rsidRPr="00857549">
        <w:rPr>
          <w:b/>
        </w:rPr>
        <w:t xml:space="preserve"> </w:t>
      </w:r>
      <w:r w:rsidRPr="00857549">
        <w:rPr>
          <w:b/>
        </w:rPr>
        <w:t>Текущая ситуация</w:t>
      </w:r>
      <w:r w:rsidR="005817BD" w:rsidRPr="00857549">
        <w:rPr>
          <w:b/>
        </w:rPr>
        <w:t>.</w:t>
      </w:r>
    </w:p>
    <w:p w:rsidR="00BC716D" w:rsidRDefault="00BC716D" w:rsidP="000D095D">
      <w:r>
        <w:t xml:space="preserve">В.П. Калинушкин сообщил, что </w:t>
      </w:r>
      <w:r w:rsidR="00936A5F">
        <w:t xml:space="preserve">на повестке дня профсоюза стоят </w:t>
      </w:r>
      <w:r>
        <w:t>след</w:t>
      </w:r>
      <w:r w:rsidR="00936A5F">
        <w:t>ующие</w:t>
      </w:r>
      <w:r>
        <w:t xml:space="preserve"> вопрос</w:t>
      </w:r>
      <w:r w:rsidR="00936A5F">
        <w:t>ы</w:t>
      </w:r>
      <w:r>
        <w:t>.</w:t>
      </w:r>
    </w:p>
    <w:p w:rsidR="00BC716D" w:rsidRDefault="00BC716D" w:rsidP="000D095D">
      <w:r>
        <w:t xml:space="preserve">      1</w:t>
      </w:r>
      <w:r w:rsidR="00936A5F">
        <w:t xml:space="preserve">) Борьба за </w:t>
      </w:r>
      <w:r>
        <w:t>корр</w:t>
      </w:r>
      <w:r w:rsidR="00936A5F">
        <w:t>ектировку в 2016 году</w:t>
      </w:r>
      <w:r w:rsidR="00936A5F" w:rsidRPr="00857549">
        <w:t xml:space="preserve"> </w:t>
      </w:r>
      <w:r w:rsidR="00857549" w:rsidRPr="00857549">
        <w:t>дорожны</w:t>
      </w:r>
      <w:r w:rsidR="00936A5F">
        <w:t>х</w:t>
      </w:r>
      <w:r w:rsidR="00857549" w:rsidRPr="00857549">
        <w:t xml:space="preserve"> карт институтов и</w:t>
      </w:r>
      <w:r>
        <w:t>, возможно,</w:t>
      </w:r>
      <w:r w:rsidR="00857549" w:rsidRPr="00857549">
        <w:t xml:space="preserve"> соглашени</w:t>
      </w:r>
      <w:r w:rsidR="00936A5F">
        <w:t>й</w:t>
      </w:r>
      <w:r w:rsidR="00857549" w:rsidRPr="00857549">
        <w:t xml:space="preserve"> с директорами</w:t>
      </w:r>
      <w:r w:rsidR="00936A5F">
        <w:t xml:space="preserve"> по повышению зарплат ученых</w:t>
      </w:r>
      <w:r w:rsidR="002C3BB2" w:rsidRPr="002C3BB2">
        <w:t xml:space="preserve"> </w:t>
      </w:r>
      <w:r w:rsidR="002C3BB2">
        <w:t>(для выполнению указа президента)</w:t>
      </w:r>
      <w:r>
        <w:t>.</w:t>
      </w:r>
      <w:r w:rsidR="00936A5F">
        <w:t xml:space="preserve"> </w:t>
      </w:r>
      <w:r w:rsidR="009B19E4">
        <w:t xml:space="preserve">База для этого - </w:t>
      </w:r>
      <w:hyperlink r:id="rId7" w:anchor="content" w:history="1">
        <w:r w:rsidR="009B19E4" w:rsidRPr="009B19E4">
          <w:rPr>
            <w:rStyle w:val="af6"/>
          </w:rPr>
          <w:t xml:space="preserve">ответ </w:t>
        </w:r>
        <w:r w:rsidRPr="009B19E4">
          <w:rPr>
            <w:rStyle w:val="af6"/>
          </w:rPr>
          <w:t xml:space="preserve"> </w:t>
        </w:r>
        <w:r w:rsidR="009B19E4" w:rsidRPr="009B19E4">
          <w:rPr>
            <w:rStyle w:val="af6"/>
          </w:rPr>
          <w:t>Профсоюзу РАН из Минобрнауки</w:t>
        </w:r>
      </w:hyperlink>
      <w:r w:rsidR="009B19E4">
        <w:t>.</w:t>
      </w:r>
    </w:p>
    <w:p w:rsidR="00936A5F" w:rsidRDefault="009B19E4" w:rsidP="00936A5F">
      <w:pPr>
        <w:pStyle w:val="ac"/>
        <w:numPr>
          <w:ilvl w:val="0"/>
          <w:numId w:val="3"/>
        </w:numPr>
      </w:pPr>
      <w:r>
        <w:t xml:space="preserve">Продолжение работы по </w:t>
      </w:r>
      <w:r w:rsidR="002C3BB2">
        <w:t>созданию новой схемы распределения средств на госзадание.</w:t>
      </w:r>
      <w:r>
        <w:t xml:space="preserve"> </w:t>
      </w:r>
      <w:r w:rsidR="00936A5F">
        <w:t xml:space="preserve">В конце 2015 года появился проект приказа Минобрнауки об утверждении </w:t>
      </w:r>
      <w:r>
        <w:t>«</w:t>
      </w:r>
      <w:r w:rsidR="00936A5F">
        <w:t xml:space="preserve">Методических рекомендаций по распределению субсидий, предоставляемых федеральным бюджетным </w:t>
      </w:r>
      <w:bookmarkStart w:id="0" w:name="_GoBack"/>
      <w:bookmarkEnd w:id="0"/>
      <w:r w:rsidR="00936A5F">
        <w:lastRenderedPageBreak/>
        <w:t>или автономным учреждениям, выполняющим работы в сфере образования и науки</w:t>
      </w:r>
      <w:r>
        <w:t>»</w:t>
      </w:r>
      <w:r w:rsidR="00936A5F">
        <w:t>. Он существенно отличается от исходной модели</w:t>
      </w:r>
      <w:r>
        <w:t>, которую критиковал Профсоюз РАН</w:t>
      </w:r>
      <w:r w:rsidR="00936A5F">
        <w:t xml:space="preserve">: неприемлемые позиции удалены или смягчены.  Вопрос о соотношении базового и конкурсного финансирования отдан на откуп учредителя. Конкурс ведущих исследователей выглядит по-другому:  он проводится по решению учредителя, на специально выделенные им дополнительные средства, понижена верхняя граница предполагаемых зарплат победителей. </w:t>
      </w:r>
    </w:p>
    <w:p w:rsidR="00936A5F" w:rsidRDefault="00936A5F" w:rsidP="00936A5F">
      <w:pPr>
        <w:pStyle w:val="ac"/>
        <w:ind w:left="720"/>
      </w:pPr>
      <w:r>
        <w:t xml:space="preserve">Принято и предложение </w:t>
      </w:r>
      <w:r w:rsidR="002C3BB2">
        <w:t xml:space="preserve">профсоюза </w:t>
      </w:r>
      <w:r>
        <w:t>о том, что институты, попавшие по итогам оценки в третью («отстающую») группу,  не будут автоматически лишаться базового финансирования. Решение о</w:t>
      </w:r>
      <w:r w:rsidR="002C3BB2">
        <w:t>б их судьбе</w:t>
      </w:r>
      <w:r>
        <w:t xml:space="preserve"> оставл</w:t>
      </w:r>
      <w:r w:rsidR="002C3BB2">
        <w:t>ено</w:t>
      </w:r>
      <w:r>
        <w:t xml:space="preserve"> на усмотрение учредителя. Позиция же руководства ФАНО состоит в том, что, в первую очередь, речь должна идти о выработке  мер, которые позволят улучшить работу таких организаций.</w:t>
      </w:r>
    </w:p>
    <w:p w:rsidR="002C3BB2" w:rsidRDefault="002C3BB2" w:rsidP="00936A5F">
      <w:pPr>
        <w:pStyle w:val="ac"/>
        <w:ind w:left="720"/>
      </w:pPr>
      <w:r>
        <w:t xml:space="preserve">Однако, хотя проект приказа принципиально лучше того, что предлагалось ранее, в нем остались моменты, по которым надо продолжать борьбу.  </w:t>
      </w:r>
    </w:p>
    <w:p w:rsidR="005817BD" w:rsidRDefault="003D0C1B" w:rsidP="00936A5F">
      <w:pPr>
        <w:pStyle w:val="ac"/>
        <w:numPr>
          <w:ilvl w:val="0"/>
          <w:numId w:val="3"/>
        </w:numPr>
      </w:pPr>
      <w:r>
        <w:t>Разработка документов, определяющих жизнь работников академических организации –а</w:t>
      </w:r>
      <w:r w:rsidR="005817BD">
        <w:t>ттестаци</w:t>
      </w:r>
      <w:r>
        <w:t>и</w:t>
      </w:r>
      <w:r w:rsidR="005817BD">
        <w:t>, конкурс</w:t>
      </w:r>
      <w:r>
        <w:t>ы</w:t>
      </w:r>
      <w:r w:rsidR="00BC716D">
        <w:t xml:space="preserve">, </w:t>
      </w:r>
      <w:r>
        <w:t xml:space="preserve">нормирование научного труда, введение </w:t>
      </w:r>
      <w:r w:rsidR="00BC716D">
        <w:t>эфф</w:t>
      </w:r>
      <w:r>
        <w:t>ективного</w:t>
      </w:r>
      <w:r w:rsidR="00BC716D">
        <w:t xml:space="preserve"> контракт</w:t>
      </w:r>
      <w:r>
        <w:t xml:space="preserve">а и связанная с этим необходимость вносить </w:t>
      </w:r>
      <w:r w:rsidR="00BC716D">
        <w:t>изм</w:t>
      </w:r>
      <w:r>
        <w:t xml:space="preserve">енения </w:t>
      </w:r>
      <w:r w:rsidR="00BC716D">
        <w:t xml:space="preserve">в </w:t>
      </w:r>
      <w:r>
        <w:t>систему оплаты труда</w:t>
      </w:r>
      <w:r w:rsidR="005817BD">
        <w:t>.</w:t>
      </w:r>
    </w:p>
    <w:p w:rsidR="008B7A79" w:rsidRDefault="00BC716D" w:rsidP="00936A5F">
      <w:r>
        <w:lastRenderedPageBreak/>
        <w:t>Общие нормативн</w:t>
      </w:r>
      <w:r w:rsidR="003D0C1B">
        <w:t>ые</w:t>
      </w:r>
      <w:r>
        <w:t xml:space="preserve"> док</w:t>
      </w:r>
      <w:r w:rsidR="009B240C">
        <w:t xml:space="preserve">ументы для ученых </w:t>
      </w:r>
      <w:r>
        <w:t>по этим вопросам отсутствую</w:t>
      </w:r>
      <w:r w:rsidR="009B240C">
        <w:t>т</w:t>
      </w:r>
      <w:r>
        <w:t xml:space="preserve">. Поэтому </w:t>
      </w:r>
      <w:r w:rsidR="003D0C1B">
        <w:t xml:space="preserve">профсоюз </w:t>
      </w:r>
      <w:r>
        <w:t xml:space="preserve"> </w:t>
      </w:r>
      <w:r w:rsidR="003D0C1B">
        <w:t xml:space="preserve">совместно с ФАНО должен </w:t>
      </w:r>
      <w:r>
        <w:t>разраб</w:t>
      </w:r>
      <w:r w:rsidR="003D0C1B">
        <w:t>атывать</w:t>
      </w:r>
      <w:r>
        <w:t xml:space="preserve"> на ведомств</w:t>
      </w:r>
      <w:r w:rsidR="003D0C1B">
        <w:t>енном</w:t>
      </w:r>
      <w:r>
        <w:t xml:space="preserve"> уровне</w:t>
      </w:r>
      <w:r w:rsidR="009B240C" w:rsidRPr="009B240C">
        <w:t xml:space="preserve"> </w:t>
      </w:r>
      <w:r w:rsidR="009B240C">
        <w:t xml:space="preserve">методические рекомендации. </w:t>
      </w:r>
    </w:p>
    <w:p w:rsidR="00404E24" w:rsidRPr="00E55736" w:rsidRDefault="000D095D" w:rsidP="000D095D">
      <w:pPr>
        <w:rPr>
          <w:b/>
        </w:rPr>
      </w:pPr>
      <w:r w:rsidRPr="00E55736">
        <w:rPr>
          <w:b/>
        </w:rPr>
        <w:t>4. Разное</w:t>
      </w:r>
    </w:p>
    <w:p w:rsidR="008B7A79" w:rsidRDefault="009B240C" w:rsidP="00936A5F">
      <w:r>
        <w:t xml:space="preserve">В.Ф. </w:t>
      </w:r>
      <w:r w:rsidR="008B7A79">
        <w:t xml:space="preserve">Вдовин </w:t>
      </w:r>
      <w:r>
        <w:t>проинформировал, что 4 января состоялось очередное  засед</w:t>
      </w:r>
      <w:r w:rsidR="00215FE6">
        <w:t>ание</w:t>
      </w:r>
      <w:r>
        <w:t xml:space="preserve"> Бюро ВФНР, утверд</w:t>
      </w:r>
      <w:r w:rsidR="00215FE6">
        <w:t>ившее</w:t>
      </w:r>
      <w:r>
        <w:t xml:space="preserve"> реш</w:t>
      </w:r>
      <w:r w:rsidR="00215FE6">
        <w:t>ение</w:t>
      </w:r>
      <w:r>
        <w:t xml:space="preserve"> о провед</w:t>
      </w:r>
      <w:r w:rsidR="00215FE6">
        <w:t>ении</w:t>
      </w:r>
      <w:r>
        <w:t xml:space="preserve"> 86</w:t>
      </w:r>
      <w:r w:rsidR="00215FE6">
        <w:t>-го</w:t>
      </w:r>
      <w:r>
        <w:t xml:space="preserve"> исполкома </w:t>
      </w:r>
      <w:r w:rsidR="00215FE6">
        <w:t xml:space="preserve">и семинара ВФНР </w:t>
      </w:r>
      <w:r>
        <w:t xml:space="preserve">в Минске 19-26 сентября. Идет подготовка </w:t>
      </w:r>
      <w:r w:rsidR="00215FE6">
        <w:t xml:space="preserve">мероприятия. </w:t>
      </w:r>
    </w:p>
    <w:sectPr w:rsidR="008B7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9781B"/>
    <w:multiLevelType w:val="hybridMultilevel"/>
    <w:tmpl w:val="74E2677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8747C"/>
    <w:multiLevelType w:val="hybridMultilevel"/>
    <w:tmpl w:val="AEAC8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C620E0"/>
    <w:multiLevelType w:val="hybridMultilevel"/>
    <w:tmpl w:val="3300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5D"/>
    <w:rsid w:val="00027960"/>
    <w:rsid w:val="000D095D"/>
    <w:rsid w:val="00215FE6"/>
    <w:rsid w:val="002A573F"/>
    <w:rsid w:val="002C3BB2"/>
    <w:rsid w:val="003C309C"/>
    <w:rsid w:val="003D0C1B"/>
    <w:rsid w:val="00404E24"/>
    <w:rsid w:val="004636A1"/>
    <w:rsid w:val="0052035A"/>
    <w:rsid w:val="00535776"/>
    <w:rsid w:val="005544B7"/>
    <w:rsid w:val="005817BD"/>
    <w:rsid w:val="005916DB"/>
    <w:rsid w:val="00600AE5"/>
    <w:rsid w:val="00612902"/>
    <w:rsid w:val="006D1556"/>
    <w:rsid w:val="0085301B"/>
    <w:rsid w:val="00857549"/>
    <w:rsid w:val="008B7A79"/>
    <w:rsid w:val="00913781"/>
    <w:rsid w:val="00936A5F"/>
    <w:rsid w:val="009B19E4"/>
    <w:rsid w:val="009B240C"/>
    <w:rsid w:val="00A758C6"/>
    <w:rsid w:val="00B81934"/>
    <w:rsid w:val="00BC716D"/>
    <w:rsid w:val="00D37433"/>
    <w:rsid w:val="00E55736"/>
    <w:rsid w:val="00F32270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8934B-BBD8-493F-BDF5-AC08EA5F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E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paragraph" w:customStyle="1" w:styleId="af5">
    <w:name w:val="[Без стиля]"/>
    <w:rsid w:val="00D37433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936A5F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936A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as.ru/news/shownews.aspx?id=3949be14-8d28-4b10-a5e5-22cf20df24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s.ru/news/shownews.aspx?id=183dd366-80b0-4933-a887-d069f8c0efea" TargetMode="External"/><Relationship Id="rId5" Type="http://schemas.openxmlformats.org/officeDocument/2006/relationships/hyperlink" Target="http://&#1084;&#1072;&#1088;&#1090;&#1099;&#1096;&#1082;&#1086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nadv</dc:creator>
  <cp:lastModifiedBy>user</cp:lastModifiedBy>
  <cp:revision>2</cp:revision>
  <dcterms:created xsi:type="dcterms:W3CDTF">2016-01-25T04:24:00Z</dcterms:created>
  <dcterms:modified xsi:type="dcterms:W3CDTF">2016-01-25T04:24:00Z</dcterms:modified>
</cp:coreProperties>
</file>