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36"/>
        <w:gridCol w:w="964"/>
        <w:gridCol w:w="4337"/>
      </w:tblGrid>
      <w:tr w:rsidR="00A22601" w14:paraId="486DB7C4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00DFE94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От Работодателя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3EC5FE3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E27657F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От Работников</w:t>
            </w:r>
          </w:p>
        </w:tc>
      </w:tr>
      <w:tr w:rsidR="00A22601" w14:paraId="61419561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42FB325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Директор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4F85D39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71D11D2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Председатель</w:t>
            </w:r>
          </w:p>
        </w:tc>
      </w:tr>
      <w:tr w:rsidR="00A22601" w14:paraId="1E2D3C4F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C0CA040" w14:textId="77777777" w:rsidR="00A22601" w:rsidRPr="002C2994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2C2994">
              <w:rPr>
                <w:rFonts w:ascii="Times New Roman, serif" w:hAnsi="Times New Roman, serif"/>
                <w:lang w:val="ru-RU" w:eastAsia="ru-RU"/>
              </w:rPr>
              <w:t>Федерального государственного бюджетного учреждения науки Института леса им. В.Н. Сукачева Сибирского отделения Российской академии наук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B6C944F" w14:textId="77777777" w:rsidR="00A22601" w:rsidRPr="002C2994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F828B78" w14:textId="77777777" w:rsidR="00A22601" w:rsidRPr="002C2994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2C2994">
              <w:rPr>
                <w:rFonts w:ascii="Times New Roman, serif" w:hAnsi="Times New Roman, serif"/>
                <w:lang w:val="ru-RU" w:eastAsia="ru-RU"/>
              </w:rPr>
              <w:t>Профсоюзной организации Института леса имени В.Н. Сукачева Красноярского научного центра СО РАН</w:t>
            </w:r>
          </w:p>
        </w:tc>
      </w:tr>
      <w:tr w:rsidR="00A22601" w14:paraId="576001A7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86F61A4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__________ Онучин А.А.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4019A3B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C86B879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__________ Скрипальщикова Л.Н.</w:t>
            </w:r>
          </w:p>
        </w:tc>
      </w:tr>
      <w:tr w:rsidR="00A22601" w14:paraId="5F167A45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92C3BB6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i/>
                <w:lang w:val="ru-RU" w:eastAsia="ru-RU"/>
              </w:rPr>
              <w:t>Дата подписания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0FB7900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A5DE491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i/>
                <w:lang w:val="ru-RU" w:eastAsia="ru-RU"/>
              </w:rPr>
              <w:t>Дата подписания</w:t>
            </w:r>
          </w:p>
        </w:tc>
      </w:tr>
      <w:tr w:rsidR="00A22601" w14:paraId="1B19E0A9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C5DA2F9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  м.п.</w:t>
            </w: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F42189A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5B6A663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lang w:val="ru-RU" w:eastAsia="ru-RU"/>
              </w:rPr>
            </w:pPr>
            <w:r w:rsidRPr="00483891">
              <w:rPr>
                <w:rFonts w:ascii="Times New Roman, serif" w:hAnsi="Times New Roman, serif"/>
                <w:lang w:val="ru-RU" w:eastAsia="ru-RU"/>
              </w:rPr>
              <w:t>  м.п.</w:t>
            </w:r>
          </w:p>
        </w:tc>
      </w:tr>
      <w:tr w:rsidR="00A22601" w14:paraId="14032357" w14:textId="77777777" w:rsidTr="00850D34"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ACC6BD1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F510226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1CC41C0" w14:textId="77777777" w:rsidR="00A22601" w:rsidRPr="00A22601" w:rsidRDefault="00A22601" w:rsidP="00850D34">
            <w:pPr>
              <w:jc w:val="both"/>
              <w:rPr>
                <w:sz w:val="22"/>
                <w:szCs w:val="22"/>
              </w:rPr>
            </w:pPr>
          </w:p>
        </w:tc>
      </w:tr>
    </w:tbl>
    <w:p w14:paraId="576F8A1D" w14:textId="77777777" w:rsidR="00A22601" w:rsidRDefault="00A22601" w:rsidP="00A22601">
      <w:pPr>
        <w:pStyle w:val="a9"/>
        <w:jc w:val="center"/>
        <w:rPr>
          <w:sz w:val="36"/>
        </w:rPr>
      </w:pPr>
      <w:r>
        <w:rPr>
          <w:sz w:val="36"/>
        </w:rPr>
        <w:t> </w:t>
      </w:r>
    </w:p>
    <w:p w14:paraId="6D124C48" w14:textId="77777777" w:rsidR="00164AC4" w:rsidRDefault="00164AC4" w:rsidP="00A22601">
      <w:pPr>
        <w:pStyle w:val="a9"/>
        <w:jc w:val="center"/>
        <w:rPr>
          <w:sz w:val="36"/>
        </w:rPr>
      </w:pPr>
    </w:p>
    <w:p w14:paraId="72054683" w14:textId="77777777" w:rsidR="00164AC4" w:rsidRDefault="00164AC4" w:rsidP="00A22601">
      <w:pPr>
        <w:pStyle w:val="a9"/>
        <w:jc w:val="center"/>
      </w:pPr>
    </w:p>
    <w:p w14:paraId="4F6F0035" w14:textId="77777777" w:rsidR="00A22601" w:rsidRPr="00A22601" w:rsidRDefault="00A22601" w:rsidP="00A22601">
      <w:pPr>
        <w:pStyle w:val="2"/>
        <w:jc w:val="center"/>
        <w:rPr>
          <w:rFonts w:ascii="Times New Roman" w:hAnsi="Times New Roman"/>
          <w:i w:val="0"/>
        </w:rPr>
      </w:pPr>
      <w:r w:rsidRPr="00A22601">
        <w:rPr>
          <w:rFonts w:ascii="Times New Roman" w:hAnsi="Times New Roman"/>
          <w:i w:val="0"/>
        </w:rPr>
        <w:t>КОЛЛЕКТИВНЫЙ ДОГОВОР</w:t>
      </w:r>
    </w:p>
    <w:p w14:paraId="7067CB64" w14:textId="77777777" w:rsidR="00A22601" w:rsidRDefault="00A22601" w:rsidP="00A22601">
      <w:pPr>
        <w:pStyle w:val="a9"/>
        <w:jc w:val="center"/>
      </w:pPr>
      <w:r>
        <w:rPr>
          <w:sz w:val="36"/>
        </w:rPr>
        <w:t> </w:t>
      </w:r>
    </w:p>
    <w:p w14:paraId="58F2A8DF" w14:textId="77777777" w:rsidR="00A22601" w:rsidRDefault="00A22601" w:rsidP="00A22601">
      <w:pPr>
        <w:pStyle w:val="a9"/>
        <w:spacing w:after="200"/>
      </w:pPr>
      <w:r>
        <w:t> 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82"/>
        <w:gridCol w:w="3855"/>
      </w:tblGrid>
      <w:tr w:rsidR="00A22601" w:rsidRPr="00A22601" w14:paraId="4DD7F6B3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045626D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0DDF39F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483891">
              <w:rPr>
                <w:rFonts w:ascii="Times New Roman, serif" w:hAnsi="Times New Roman, serif"/>
                <w:b/>
                <w:sz w:val="24"/>
                <w:szCs w:val="24"/>
                <w:lang w:val="ru-RU" w:eastAsia="ru-RU"/>
              </w:rPr>
              <w:t>Федеральное государственное бюджетное учреждение науки Институт леса им. В.Н. Сукачева Сибирского отделения Российской академии наук</w:t>
            </w:r>
          </w:p>
        </w:tc>
      </w:tr>
      <w:tr w:rsidR="00A22601" w14:paraId="41C4185C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12005FE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492E0B9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483891">
              <w:rPr>
                <w:rFonts w:ascii="Times New Roman, serif" w:hAnsi="Times New Roman, serif"/>
                <w:sz w:val="24"/>
                <w:szCs w:val="24"/>
                <w:lang w:val="ru-RU" w:eastAsia="ru-RU"/>
              </w:rPr>
              <w:t>на период с 2015г. по 2018г.</w:t>
            </w:r>
          </w:p>
        </w:tc>
      </w:tr>
      <w:tr w:rsidR="00A22601" w14:paraId="7080C9B3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AE764B4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A0F1AB8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A22601" w14:paraId="597553FC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7C6D576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1F7C60A" w14:textId="28405706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A22601" w14:paraId="70D17AD3" w14:textId="77777777" w:rsidTr="00850D34">
        <w:trPr>
          <w:trHeight w:hRule="exact" w:val="283"/>
        </w:trPr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523C909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8E4139E" w14:textId="77777777" w:rsidR="00A22601" w:rsidRPr="00A22601" w:rsidRDefault="00A22601" w:rsidP="00850D34">
            <w:pPr>
              <w:jc w:val="both"/>
              <w:rPr>
                <w:sz w:val="24"/>
                <w:szCs w:val="24"/>
              </w:rPr>
            </w:pPr>
          </w:p>
        </w:tc>
      </w:tr>
      <w:tr w:rsidR="00A22601" w14:paraId="4019DF22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F61D61B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01"/>
            </w:tblGrid>
            <w:tr w:rsidR="00671E99" w:rsidRPr="00A22601" w14:paraId="0AC56C9A" w14:textId="77777777" w:rsidTr="00671E99">
              <w:tc>
                <w:tcPr>
                  <w:tcW w:w="5000" w:type="pct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14:paraId="575FA18C" w14:textId="77777777" w:rsidR="00671E99" w:rsidRPr="00483891" w:rsidRDefault="00671E99" w:rsidP="00671E99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483891">
                    <w:rPr>
                      <w:rFonts w:ascii="Times New Roman, serif" w:hAnsi="Times New Roman, serif"/>
                      <w:sz w:val="24"/>
                      <w:szCs w:val="24"/>
                      <w:lang w:val="ru-RU" w:eastAsia="ru-RU"/>
                    </w:rPr>
                    <w:t>Принят</w:t>
                  </w:r>
                </w:p>
              </w:tc>
            </w:tr>
            <w:tr w:rsidR="00671E99" w:rsidRPr="00A22601" w14:paraId="0E6924E5" w14:textId="77777777" w:rsidTr="00671E99">
              <w:tc>
                <w:tcPr>
                  <w:tcW w:w="5000" w:type="pct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</w:tcPr>
                <w:p w14:paraId="52E40345" w14:textId="77777777" w:rsidR="00671E99" w:rsidRPr="00483891" w:rsidRDefault="00671E99" w:rsidP="00671E99">
                  <w:pPr>
                    <w:pStyle w:val="a9"/>
                    <w:spacing w:line="240" w:lineRule="auto"/>
                    <w:ind w:firstLine="0"/>
                    <w:rPr>
                      <w:rFonts w:ascii="Times New Roman, serif" w:hAnsi="Times New Roman, serif"/>
                      <w:sz w:val="24"/>
                      <w:szCs w:val="24"/>
                      <w:lang w:val="ru-RU" w:eastAsia="ru-RU"/>
                    </w:rPr>
                  </w:pPr>
                  <w:r w:rsidRPr="00483891">
                    <w:rPr>
                      <w:rFonts w:ascii="Times New Roman, serif" w:hAnsi="Times New Roman, serif"/>
                      <w:sz w:val="24"/>
                      <w:szCs w:val="24"/>
                      <w:lang w:val="ru-RU" w:eastAsia="ru-RU"/>
                    </w:rPr>
                    <w:t xml:space="preserve">Общим собранием работников </w:t>
                  </w:r>
                </w:p>
                <w:p w14:paraId="105E582B" w14:textId="77777777" w:rsidR="00671E99" w:rsidRPr="00483891" w:rsidRDefault="00671E99" w:rsidP="00671E99">
                  <w:pPr>
                    <w:pStyle w:val="a9"/>
                    <w:spacing w:line="240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483891">
                    <w:rPr>
                      <w:rFonts w:ascii="Times New Roman, serif" w:hAnsi="Times New Roman, serif"/>
                      <w:sz w:val="24"/>
                      <w:szCs w:val="24"/>
                      <w:lang w:val="ru-RU" w:eastAsia="ru-RU"/>
                    </w:rPr>
                    <w:t>ИЛ СО РАН «____»_______2015г. </w:t>
                  </w:r>
                </w:p>
              </w:tc>
            </w:tr>
          </w:tbl>
          <w:p w14:paraId="72B90C4D" w14:textId="77777777" w:rsidR="00671E99" w:rsidRPr="00483891" w:rsidRDefault="00671E99" w:rsidP="00850D34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A22601" w14:paraId="5DD9D94F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B91EA40" w14:textId="77777777" w:rsidR="00A22601" w:rsidRDefault="00A22601" w:rsidP="00850D34">
            <w:pPr>
              <w:jc w:val="both"/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7D47D5A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A22601" w14:paraId="08696434" w14:textId="77777777" w:rsidTr="00850D34">
        <w:trPr>
          <w:trHeight w:hRule="exact" w:val="2835"/>
        </w:trPr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09728FF5" w14:textId="77777777" w:rsidR="00A22601" w:rsidRDefault="00A22601" w:rsidP="00850D34">
            <w:pPr>
              <w:jc w:val="both"/>
            </w:pPr>
          </w:p>
          <w:p w14:paraId="0B095ED5" w14:textId="77777777" w:rsidR="00671E99" w:rsidRDefault="00671E99" w:rsidP="00850D34">
            <w:pPr>
              <w:jc w:val="both"/>
            </w:pPr>
          </w:p>
          <w:p w14:paraId="0187C708" w14:textId="77777777" w:rsidR="00671E99" w:rsidRDefault="00671E99" w:rsidP="00850D34">
            <w:pPr>
              <w:jc w:val="both"/>
            </w:pPr>
          </w:p>
          <w:p w14:paraId="50EB337B" w14:textId="77777777" w:rsidR="00671E99" w:rsidRDefault="00671E99" w:rsidP="00850D34">
            <w:pPr>
              <w:jc w:val="both"/>
            </w:pPr>
          </w:p>
          <w:p w14:paraId="6A22CAA7" w14:textId="77777777" w:rsidR="00671E99" w:rsidRDefault="00671E99" w:rsidP="00850D34">
            <w:pPr>
              <w:jc w:val="both"/>
            </w:pPr>
          </w:p>
          <w:p w14:paraId="53C54D39" w14:textId="77777777" w:rsidR="00671E99" w:rsidRDefault="00671E99" w:rsidP="00850D34">
            <w:pPr>
              <w:jc w:val="both"/>
            </w:pPr>
          </w:p>
          <w:p w14:paraId="53305467" w14:textId="77777777" w:rsidR="00671E99" w:rsidRDefault="00671E99" w:rsidP="00850D34">
            <w:pPr>
              <w:jc w:val="both"/>
            </w:pPr>
          </w:p>
          <w:p w14:paraId="0022E550" w14:textId="77777777" w:rsidR="00671E99" w:rsidRDefault="00671E99" w:rsidP="00850D34">
            <w:pPr>
              <w:jc w:val="both"/>
            </w:pPr>
          </w:p>
          <w:p w14:paraId="55C3E522" w14:textId="77777777" w:rsidR="00671E99" w:rsidRDefault="00671E99" w:rsidP="00850D34">
            <w:pPr>
              <w:jc w:val="both"/>
            </w:pPr>
          </w:p>
          <w:p w14:paraId="573A3699" w14:textId="77777777" w:rsidR="00671E99" w:rsidRPr="00671E99" w:rsidRDefault="00671E99" w:rsidP="00671E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71E99">
              <w:rPr>
                <w:sz w:val="28"/>
                <w:szCs w:val="28"/>
              </w:rPr>
              <w:t>.</w:t>
            </w:r>
            <w:r w:rsidR="00164AC4">
              <w:rPr>
                <w:sz w:val="28"/>
                <w:szCs w:val="28"/>
                <w:lang w:val="en-US"/>
              </w:rPr>
              <w:t xml:space="preserve"> </w:t>
            </w:r>
            <w:r w:rsidRPr="00671E99">
              <w:rPr>
                <w:sz w:val="28"/>
                <w:szCs w:val="28"/>
              </w:rPr>
              <w:t>Красноярск</w:t>
            </w: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F4D6D5C" w14:textId="77777777" w:rsidR="00A22601" w:rsidRDefault="00A22601" w:rsidP="00850D34">
            <w:pPr>
              <w:jc w:val="both"/>
            </w:pPr>
          </w:p>
        </w:tc>
      </w:tr>
      <w:tr w:rsidR="00A22601" w14:paraId="646BBCFB" w14:textId="77777777" w:rsidTr="00850D34">
        <w:tc>
          <w:tcPr>
            <w:tcW w:w="3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E35C315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20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F89CC33" w14:textId="77777777" w:rsidR="00A22601" w:rsidRPr="00483891" w:rsidRDefault="00A22601" w:rsidP="00850D34">
            <w:pPr>
              <w:pStyle w:val="a9"/>
              <w:spacing w:line="240" w:lineRule="auto"/>
              <w:ind w:firstLine="0"/>
              <w:jc w:val="right"/>
              <w:rPr>
                <w:lang w:val="ru-RU" w:eastAsia="ru-RU"/>
              </w:rPr>
            </w:pPr>
          </w:p>
        </w:tc>
      </w:tr>
    </w:tbl>
    <w:p w14:paraId="0B447CF6" w14:textId="77777777" w:rsidR="001675F1" w:rsidRDefault="001675F1" w:rsidP="00CA7FF4">
      <w:pPr>
        <w:jc w:val="center"/>
        <w:rPr>
          <w:b/>
          <w:sz w:val="28"/>
        </w:rPr>
      </w:pPr>
    </w:p>
    <w:p w14:paraId="143DDE26" w14:textId="5D7A96D9" w:rsidR="00772A19" w:rsidRPr="008B0718" w:rsidRDefault="00772A19" w:rsidP="00CA7F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Раздел 1. О</w:t>
      </w:r>
      <w:r w:rsidR="008B0718">
        <w:rPr>
          <w:b/>
          <w:sz w:val="28"/>
        </w:rPr>
        <w:t>бщая</w:t>
      </w:r>
      <w:r>
        <w:rPr>
          <w:b/>
          <w:sz w:val="28"/>
        </w:rPr>
        <w:t xml:space="preserve"> </w:t>
      </w:r>
      <w:r w:rsidR="008B0718">
        <w:rPr>
          <w:b/>
          <w:sz w:val="28"/>
        </w:rPr>
        <w:t>часть</w:t>
      </w:r>
    </w:p>
    <w:p w14:paraId="2480200A" w14:textId="07AB1BA4" w:rsidR="00FD47FC" w:rsidRDefault="00772A19" w:rsidP="00CA7FF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>
        <w:rPr>
          <w:sz w:val="28"/>
        </w:rPr>
        <w:t>1.1.</w:t>
      </w:r>
      <w:r w:rsidR="00CA7FF4">
        <w:rPr>
          <w:sz w:val="28"/>
        </w:rPr>
        <w:t xml:space="preserve"> </w:t>
      </w:r>
      <w:r>
        <w:rPr>
          <w:sz w:val="28"/>
        </w:rPr>
        <w:t>Настоящий коллективный договор</w:t>
      </w:r>
      <w:r w:rsidR="00FD47FC">
        <w:rPr>
          <w:sz w:val="28"/>
        </w:rPr>
        <w:t xml:space="preserve"> (далее Договор) </w:t>
      </w:r>
      <w:r w:rsidR="00FD47FC" w:rsidRPr="00F71871">
        <w:rPr>
          <w:color w:val="000000"/>
          <w:sz w:val="28"/>
          <w:szCs w:val="28"/>
        </w:rPr>
        <w:t xml:space="preserve">является правовым актом, регулирующим социально-трудовые отношения в </w:t>
      </w:r>
      <w:r w:rsidR="00FD47FC" w:rsidRPr="00C2294A">
        <w:rPr>
          <w:sz w:val="28"/>
          <w:szCs w:val="28"/>
        </w:rPr>
        <w:t>Федеральном государственном бюджетном учреждении Институте леса им. В.Н. Сукачева Сибирского отделения Российской академии наук (ИЛ СО РАН)</w:t>
      </w:r>
      <w:r w:rsidR="00FB2ACD" w:rsidRPr="00C2294A">
        <w:rPr>
          <w:sz w:val="28"/>
          <w:szCs w:val="28"/>
        </w:rPr>
        <w:t xml:space="preserve"> </w:t>
      </w:r>
      <w:r w:rsidR="00FD47FC" w:rsidRPr="00F71871">
        <w:rPr>
          <w:color w:val="000000"/>
          <w:sz w:val="28"/>
          <w:szCs w:val="28"/>
        </w:rPr>
        <w:t>и устанавливающим взаимные обязательства работник</w:t>
      </w:r>
      <w:r w:rsidR="00FB2ACD">
        <w:rPr>
          <w:color w:val="000000"/>
          <w:sz w:val="28"/>
          <w:szCs w:val="28"/>
        </w:rPr>
        <w:t>ов</w:t>
      </w:r>
      <w:r w:rsidR="00FD47FC" w:rsidRPr="00F71871">
        <w:rPr>
          <w:color w:val="000000"/>
          <w:sz w:val="28"/>
          <w:szCs w:val="28"/>
        </w:rPr>
        <w:t xml:space="preserve"> и </w:t>
      </w:r>
      <w:r w:rsidR="00FB2ACD">
        <w:rPr>
          <w:color w:val="000000"/>
          <w:sz w:val="28"/>
          <w:szCs w:val="28"/>
        </w:rPr>
        <w:t>Р</w:t>
      </w:r>
      <w:r w:rsidR="00FD47FC" w:rsidRPr="00F71871">
        <w:rPr>
          <w:color w:val="000000"/>
          <w:sz w:val="28"/>
          <w:szCs w:val="28"/>
        </w:rPr>
        <w:t>аботодател</w:t>
      </w:r>
      <w:r w:rsidR="00FB2ACD">
        <w:rPr>
          <w:color w:val="000000"/>
          <w:sz w:val="28"/>
          <w:szCs w:val="28"/>
        </w:rPr>
        <w:t>я</w:t>
      </w:r>
      <w:r w:rsidR="00FD47FC" w:rsidRPr="00F71871">
        <w:rPr>
          <w:color w:val="000000"/>
          <w:sz w:val="28"/>
          <w:szCs w:val="28"/>
        </w:rPr>
        <w:t xml:space="preserve"> в лице их представителей.</w:t>
      </w:r>
    </w:p>
    <w:p w14:paraId="6259D701" w14:textId="7CB2F108" w:rsidR="00772A19" w:rsidRPr="006F6B67" w:rsidRDefault="00772A19" w:rsidP="00CA7FF4">
      <w:pPr>
        <w:ind w:firstLine="720"/>
        <w:jc w:val="both"/>
        <w:rPr>
          <w:sz w:val="28"/>
        </w:rPr>
      </w:pPr>
      <w:r w:rsidRPr="006F6B67">
        <w:rPr>
          <w:sz w:val="28"/>
        </w:rPr>
        <w:t>1.2.</w:t>
      </w:r>
      <w:r w:rsidR="00CA7FF4">
        <w:rPr>
          <w:sz w:val="28"/>
        </w:rPr>
        <w:t xml:space="preserve"> </w:t>
      </w:r>
      <w:r w:rsidRPr="006F6B67">
        <w:rPr>
          <w:sz w:val="28"/>
        </w:rPr>
        <w:t xml:space="preserve">Сторонами </w:t>
      </w:r>
      <w:r w:rsidR="001111A4">
        <w:rPr>
          <w:sz w:val="28"/>
        </w:rPr>
        <w:t>Д</w:t>
      </w:r>
      <w:r w:rsidRPr="006F6B67">
        <w:rPr>
          <w:sz w:val="28"/>
        </w:rPr>
        <w:t>оговора являются:</w:t>
      </w:r>
    </w:p>
    <w:p w14:paraId="2B9A241F" w14:textId="6BF34E25" w:rsidR="00772A19" w:rsidRPr="006F6B67" w:rsidRDefault="004272AB" w:rsidP="00CA7FF4">
      <w:pPr>
        <w:ind w:firstLine="720"/>
        <w:jc w:val="both"/>
        <w:rPr>
          <w:sz w:val="28"/>
        </w:rPr>
      </w:pPr>
      <w:r w:rsidRPr="006F6B67">
        <w:rPr>
          <w:b/>
          <w:sz w:val="28"/>
        </w:rPr>
        <w:t>«РАБОТОДАТЕЛЬ»</w:t>
      </w:r>
      <w:r w:rsidRPr="006F6B67">
        <w:rPr>
          <w:sz w:val="28"/>
        </w:rPr>
        <w:t xml:space="preserve"> </w:t>
      </w:r>
      <w:r w:rsidR="002B109A" w:rsidRPr="006F6B67">
        <w:rPr>
          <w:sz w:val="28"/>
        </w:rPr>
        <w:noBreakHyphen/>
      </w:r>
      <w:r w:rsidR="00171593" w:rsidRPr="00171593">
        <w:rPr>
          <w:sz w:val="28"/>
          <w:szCs w:val="28"/>
        </w:rPr>
        <w:t xml:space="preserve"> </w:t>
      </w:r>
      <w:r w:rsidR="00171593" w:rsidRPr="00C2294A">
        <w:rPr>
          <w:b/>
          <w:sz w:val="28"/>
          <w:szCs w:val="28"/>
        </w:rPr>
        <w:t>Федеральное государственное бюджетное учреждение Институт леса им. В.Н. Сукачева Сибирского отделения Российской академии наук (ИЛ СО РАН)</w:t>
      </w:r>
      <w:r w:rsidR="00171593">
        <w:rPr>
          <w:b/>
          <w:sz w:val="28"/>
          <w:szCs w:val="28"/>
        </w:rPr>
        <w:t xml:space="preserve"> </w:t>
      </w:r>
      <w:r w:rsidR="00171593" w:rsidRPr="00C2294A">
        <w:rPr>
          <w:sz w:val="28"/>
          <w:szCs w:val="28"/>
        </w:rPr>
        <w:t>(далее</w:t>
      </w:r>
      <w:r w:rsidR="00171593">
        <w:rPr>
          <w:b/>
          <w:sz w:val="28"/>
          <w:szCs w:val="28"/>
        </w:rPr>
        <w:t xml:space="preserve"> – </w:t>
      </w:r>
      <w:r w:rsidR="00FB2ACD" w:rsidRPr="00C2294A">
        <w:rPr>
          <w:sz w:val="28"/>
          <w:szCs w:val="28"/>
        </w:rPr>
        <w:t>Институт</w:t>
      </w:r>
      <w:r w:rsidR="00171593">
        <w:rPr>
          <w:sz w:val="28"/>
          <w:szCs w:val="28"/>
        </w:rPr>
        <w:t>)</w:t>
      </w:r>
      <w:r w:rsidR="009D378A">
        <w:rPr>
          <w:b/>
          <w:sz w:val="28"/>
        </w:rPr>
        <w:t xml:space="preserve"> </w:t>
      </w:r>
      <w:r w:rsidR="00AC34DE" w:rsidRPr="006F6B67">
        <w:rPr>
          <w:sz w:val="28"/>
        </w:rPr>
        <w:t>в лице директора</w:t>
      </w:r>
      <w:r w:rsidR="00772A19" w:rsidRPr="006F6B67">
        <w:rPr>
          <w:b/>
          <w:sz w:val="28"/>
        </w:rPr>
        <w:t xml:space="preserve"> </w:t>
      </w:r>
      <w:r w:rsidR="000E4C61" w:rsidRPr="006F6B67">
        <w:rPr>
          <w:b/>
          <w:sz w:val="28"/>
        </w:rPr>
        <w:t>Онучин</w:t>
      </w:r>
      <w:r w:rsidR="00AC34DE" w:rsidRPr="006F6B67">
        <w:rPr>
          <w:b/>
          <w:sz w:val="28"/>
        </w:rPr>
        <w:t>а</w:t>
      </w:r>
      <w:r w:rsidR="000E4C61" w:rsidRPr="006F6B67">
        <w:rPr>
          <w:b/>
          <w:sz w:val="28"/>
        </w:rPr>
        <w:t xml:space="preserve"> Александр</w:t>
      </w:r>
      <w:r w:rsidR="00AC34DE" w:rsidRPr="006F6B67">
        <w:rPr>
          <w:b/>
          <w:sz w:val="28"/>
        </w:rPr>
        <w:t>а</w:t>
      </w:r>
      <w:r w:rsidR="00772A19" w:rsidRPr="006F6B67">
        <w:rPr>
          <w:b/>
          <w:sz w:val="28"/>
        </w:rPr>
        <w:t xml:space="preserve"> Александрович</w:t>
      </w:r>
      <w:r w:rsidR="00AC34DE" w:rsidRPr="006F6B67">
        <w:rPr>
          <w:b/>
          <w:sz w:val="28"/>
        </w:rPr>
        <w:t>а</w:t>
      </w:r>
      <w:r w:rsidRPr="006F6B67">
        <w:rPr>
          <w:b/>
          <w:sz w:val="28"/>
        </w:rPr>
        <w:t>.</w:t>
      </w:r>
    </w:p>
    <w:p w14:paraId="53687C2C" w14:textId="68BEF8A9" w:rsidR="004272AB" w:rsidRDefault="004272AB" w:rsidP="00CA7FF4">
      <w:pPr>
        <w:pStyle w:val="caaieiaie1"/>
        <w:ind w:firstLine="720"/>
        <w:jc w:val="both"/>
      </w:pPr>
      <w:r w:rsidRPr="006F6B67">
        <w:rPr>
          <w:b/>
        </w:rPr>
        <w:t>«РАБОТНИКИ»</w:t>
      </w:r>
      <w:r w:rsidR="00AC34DE" w:rsidRPr="006F6B67">
        <w:t xml:space="preserve"> </w:t>
      </w:r>
      <w:r w:rsidR="00FB2ACD" w:rsidRPr="00C2294A">
        <w:rPr>
          <w:szCs w:val="28"/>
        </w:rPr>
        <w:t>Института</w:t>
      </w:r>
      <w:r w:rsidR="00FB2ACD">
        <w:t>,</w:t>
      </w:r>
      <w:r w:rsidR="00AC34DE" w:rsidRPr="006F6B67">
        <w:t xml:space="preserve"> </w:t>
      </w:r>
      <w:r w:rsidRPr="006F6B67">
        <w:t xml:space="preserve">представленные </w:t>
      </w:r>
      <w:r w:rsidR="00171593" w:rsidRPr="00C2294A">
        <w:rPr>
          <w:b/>
        </w:rPr>
        <w:t>П</w:t>
      </w:r>
      <w:r w:rsidRPr="00171593">
        <w:rPr>
          <w:b/>
        </w:rPr>
        <w:t>рофсоюзной организацией</w:t>
      </w:r>
      <w:r w:rsidR="007C76AE" w:rsidRPr="00171593">
        <w:rPr>
          <w:b/>
        </w:rPr>
        <w:t xml:space="preserve"> Института</w:t>
      </w:r>
      <w:r w:rsidR="00171593" w:rsidRPr="00C2294A">
        <w:rPr>
          <w:b/>
        </w:rPr>
        <w:t xml:space="preserve"> леса </w:t>
      </w:r>
      <w:r w:rsidR="00171593" w:rsidRPr="00C2294A">
        <w:rPr>
          <w:rFonts w:ascii="Times New Roman, serif" w:hAnsi="Times New Roman, serif" w:hint="eastAsia"/>
          <w:b/>
        </w:rPr>
        <w:t>имени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В</w:t>
      </w:r>
      <w:r w:rsidR="00171593" w:rsidRPr="00C2294A">
        <w:rPr>
          <w:rFonts w:ascii="Times New Roman, serif" w:hAnsi="Times New Roman, serif"/>
          <w:b/>
        </w:rPr>
        <w:t>.</w:t>
      </w:r>
      <w:r w:rsidR="00171593" w:rsidRPr="00C2294A">
        <w:rPr>
          <w:rFonts w:ascii="Times New Roman, serif" w:hAnsi="Times New Roman, serif" w:hint="eastAsia"/>
          <w:b/>
        </w:rPr>
        <w:t>Н</w:t>
      </w:r>
      <w:r w:rsidR="00171593" w:rsidRPr="00C2294A">
        <w:rPr>
          <w:rFonts w:ascii="Times New Roman, serif" w:hAnsi="Times New Roman, serif"/>
          <w:b/>
        </w:rPr>
        <w:t xml:space="preserve">. </w:t>
      </w:r>
      <w:r w:rsidR="00171593" w:rsidRPr="00C2294A">
        <w:rPr>
          <w:rFonts w:ascii="Times New Roman, serif" w:hAnsi="Times New Roman, serif" w:hint="eastAsia"/>
          <w:b/>
        </w:rPr>
        <w:t>Сукачева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Красноярского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научного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центра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СО</w:t>
      </w:r>
      <w:r w:rsidR="00171593" w:rsidRPr="00C2294A">
        <w:rPr>
          <w:rFonts w:ascii="Times New Roman, serif" w:hAnsi="Times New Roman, serif"/>
          <w:b/>
        </w:rPr>
        <w:t xml:space="preserve"> </w:t>
      </w:r>
      <w:r w:rsidR="00171593" w:rsidRPr="00C2294A">
        <w:rPr>
          <w:rFonts w:ascii="Times New Roman, serif" w:hAnsi="Times New Roman, serif" w:hint="eastAsia"/>
          <w:b/>
        </w:rPr>
        <w:t>РАН</w:t>
      </w:r>
      <w:r w:rsidR="007C76AE" w:rsidRPr="00C2294A">
        <w:rPr>
          <w:b/>
        </w:rPr>
        <w:t>,</w:t>
      </w:r>
      <w:r w:rsidR="007C76AE" w:rsidRPr="006F6B67">
        <w:t xml:space="preserve"> </w:t>
      </w:r>
      <w:r w:rsidRPr="006F6B67">
        <w:t xml:space="preserve">именуемой в дальнейшем </w:t>
      </w:r>
      <w:r w:rsidRPr="006F6B67">
        <w:rPr>
          <w:b/>
        </w:rPr>
        <w:t>«ПРОФСОЮЗНАЯ ОРГАНИЗАЦИЯ»</w:t>
      </w:r>
      <w:r w:rsidRPr="006F6B67">
        <w:t xml:space="preserve">, </w:t>
      </w:r>
      <w:r w:rsidR="00AC34DE" w:rsidRPr="006F6B67">
        <w:t>в лице</w:t>
      </w:r>
      <w:r w:rsidR="00772A19" w:rsidRPr="006F6B67">
        <w:t xml:space="preserve"> председател</w:t>
      </w:r>
      <w:r w:rsidR="00AC34DE" w:rsidRPr="006F6B67">
        <w:t>я</w:t>
      </w:r>
      <w:r w:rsidR="00772A19" w:rsidRPr="006F6B67">
        <w:t xml:space="preserve"> </w:t>
      </w:r>
      <w:r w:rsidR="000E4C61" w:rsidRPr="006F6B67">
        <w:rPr>
          <w:b/>
        </w:rPr>
        <w:t>Скрипальщиков</w:t>
      </w:r>
      <w:r w:rsidR="00AC34DE" w:rsidRPr="006F6B67">
        <w:rPr>
          <w:b/>
        </w:rPr>
        <w:t>ой</w:t>
      </w:r>
      <w:r w:rsidR="000E4C61" w:rsidRPr="006F6B67">
        <w:rPr>
          <w:b/>
        </w:rPr>
        <w:t xml:space="preserve"> Ларис</w:t>
      </w:r>
      <w:r w:rsidR="00AC34DE" w:rsidRPr="006F6B67">
        <w:rPr>
          <w:b/>
        </w:rPr>
        <w:t>ы</w:t>
      </w:r>
      <w:r w:rsidR="000E4C61" w:rsidRPr="006F6B67">
        <w:rPr>
          <w:b/>
        </w:rPr>
        <w:t xml:space="preserve"> Николаевн</w:t>
      </w:r>
      <w:r w:rsidR="00AC34DE" w:rsidRPr="006F6B67">
        <w:rPr>
          <w:b/>
        </w:rPr>
        <w:t>ы</w:t>
      </w:r>
      <w:r w:rsidR="002C30C4" w:rsidRPr="006F6B67">
        <w:t>.</w:t>
      </w:r>
    </w:p>
    <w:p w14:paraId="6A7085B0" w14:textId="69488536" w:rsidR="00772A19" w:rsidRPr="006F6B67" w:rsidRDefault="00772A19" w:rsidP="00CA7FF4">
      <w:pPr>
        <w:ind w:firstLine="720"/>
        <w:jc w:val="both"/>
        <w:rPr>
          <w:sz w:val="28"/>
        </w:rPr>
      </w:pPr>
      <w:r w:rsidRPr="00675A0B">
        <w:rPr>
          <w:sz w:val="28"/>
        </w:rPr>
        <w:t>1.</w:t>
      </w:r>
      <w:r w:rsidR="00671E99">
        <w:rPr>
          <w:sz w:val="28"/>
        </w:rPr>
        <w:t>3</w:t>
      </w:r>
      <w:r w:rsidRPr="00675A0B">
        <w:rPr>
          <w:sz w:val="28"/>
        </w:rPr>
        <w:t>.</w:t>
      </w:r>
      <w:r w:rsidR="00CA7FF4">
        <w:rPr>
          <w:sz w:val="28"/>
        </w:rPr>
        <w:t xml:space="preserve"> </w:t>
      </w:r>
      <w:r w:rsidRPr="00675A0B">
        <w:rPr>
          <w:sz w:val="28"/>
        </w:rPr>
        <w:t xml:space="preserve">Действие </w:t>
      </w:r>
      <w:r w:rsidR="00FB2ACD">
        <w:rPr>
          <w:sz w:val="28"/>
        </w:rPr>
        <w:t>Д</w:t>
      </w:r>
      <w:r w:rsidRPr="00675A0B">
        <w:rPr>
          <w:sz w:val="28"/>
        </w:rPr>
        <w:t xml:space="preserve">оговора распространяется на всех работников </w:t>
      </w:r>
      <w:r w:rsidR="00671E99">
        <w:rPr>
          <w:sz w:val="28"/>
        </w:rPr>
        <w:t>Института</w:t>
      </w:r>
      <w:r w:rsidRPr="00675A0B">
        <w:rPr>
          <w:sz w:val="28"/>
        </w:rPr>
        <w:t>,</w:t>
      </w:r>
      <w:r w:rsidR="00AB4CF2">
        <w:rPr>
          <w:sz w:val="28"/>
        </w:rPr>
        <w:t xml:space="preserve"> </w:t>
      </w:r>
      <w:r w:rsidR="00AB4CF2" w:rsidRPr="009D378A">
        <w:rPr>
          <w:sz w:val="28"/>
        </w:rPr>
        <w:t>включая обособленные подразделения</w:t>
      </w:r>
      <w:r w:rsidR="00AB4CF2">
        <w:rPr>
          <w:sz w:val="28"/>
        </w:rPr>
        <w:t xml:space="preserve">, </w:t>
      </w:r>
      <w:r w:rsidR="00D33EC4" w:rsidRPr="006F6B67">
        <w:rPr>
          <w:sz w:val="28"/>
        </w:rPr>
        <w:t xml:space="preserve">независимо от членства в профсоюзной </w:t>
      </w:r>
      <w:r w:rsidRPr="006F6B67">
        <w:rPr>
          <w:sz w:val="28"/>
        </w:rPr>
        <w:t>организации.</w:t>
      </w:r>
    </w:p>
    <w:p w14:paraId="79C5ABBE" w14:textId="313115B2" w:rsidR="00772A19" w:rsidRDefault="00772A19" w:rsidP="00CA7FF4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671E99">
        <w:rPr>
          <w:sz w:val="28"/>
        </w:rPr>
        <w:t>4</w:t>
      </w:r>
      <w:r>
        <w:rPr>
          <w:sz w:val="28"/>
        </w:rPr>
        <w:t>.</w:t>
      </w:r>
      <w:r w:rsidR="003516A0" w:rsidRPr="00A1362C">
        <w:rPr>
          <w:sz w:val="28"/>
        </w:rPr>
        <w:t xml:space="preserve"> </w:t>
      </w:r>
      <w:r>
        <w:rPr>
          <w:sz w:val="28"/>
        </w:rPr>
        <w:t xml:space="preserve">«РАБОТОДАТЕЛЬ» признает «ПРОФСОЮЗНУЮ ОРГАНИЗАЦИЮ» единственным коллегиальным представительным органом работников </w:t>
      </w:r>
      <w:r w:rsidR="00671E99">
        <w:rPr>
          <w:sz w:val="28"/>
        </w:rPr>
        <w:t>Института</w:t>
      </w:r>
      <w:r>
        <w:rPr>
          <w:sz w:val="28"/>
        </w:rPr>
        <w:t xml:space="preserve">, который уполномочен представлять их интересы в области труда и связанных с трудом иных социально-экономических отношениях, а также по всем условиям выполнения </w:t>
      </w:r>
      <w:r w:rsidR="001111A4">
        <w:rPr>
          <w:sz w:val="28"/>
        </w:rPr>
        <w:t>Д</w:t>
      </w:r>
      <w:r>
        <w:rPr>
          <w:sz w:val="28"/>
        </w:rPr>
        <w:t>оговора</w:t>
      </w:r>
      <w:r w:rsidR="007C76AE">
        <w:rPr>
          <w:sz w:val="28"/>
        </w:rPr>
        <w:t xml:space="preserve"> (ст. </w:t>
      </w:r>
      <w:r w:rsidR="00D33EC4">
        <w:rPr>
          <w:sz w:val="28"/>
        </w:rPr>
        <w:t>30</w:t>
      </w:r>
      <w:r w:rsidR="002B109A" w:rsidRPr="002B109A">
        <w:rPr>
          <w:sz w:val="28"/>
        </w:rPr>
        <w:t xml:space="preserve"> </w:t>
      </w:r>
      <w:r w:rsidR="007C76AE">
        <w:rPr>
          <w:sz w:val="28"/>
        </w:rPr>
        <w:t>ТК РФ)</w:t>
      </w:r>
      <w:r>
        <w:rPr>
          <w:sz w:val="28"/>
        </w:rPr>
        <w:t>.</w:t>
      </w:r>
    </w:p>
    <w:p w14:paraId="2F5A8D10" w14:textId="5B568976" w:rsidR="00671E99" w:rsidRDefault="00671E99" w:rsidP="00671E99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1.5. Настоящий </w:t>
      </w:r>
      <w:r w:rsidR="001111A4">
        <w:rPr>
          <w:sz w:val="28"/>
        </w:rPr>
        <w:t>Д</w:t>
      </w:r>
      <w:r>
        <w:rPr>
          <w:sz w:val="28"/>
        </w:rPr>
        <w:t>оговор разработан и заключен равноправными сторонами добровольно на основе соблюдения норм законодательства, свободы выбора, обсуждения и решения вопросов, составляющих его содержание, реальности обеспечения принятых обязательств.</w:t>
      </w:r>
    </w:p>
    <w:p w14:paraId="3FE26E29" w14:textId="7A5CE9BC" w:rsidR="00772A19" w:rsidRDefault="00671E99" w:rsidP="00CA7FF4">
      <w:pPr>
        <w:ind w:firstLine="720"/>
        <w:jc w:val="both"/>
        <w:rPr>
          <w:b/>
          <w:sz w:val="28"/>
        </w:rPr>
      </w:pPr>
      <w:r>
        <w:rPr>
          <w:sz w:val="28"/>
        </w:rPr>
        <w:t>1.6</w:t>
      </w:r>
      <w:r w:rsidR="00772A19">
        <w:rPr>
          <w:sz w:val="28"/>
        </w:rPr>
        <w:t>.</w:t>
      </w:r>
      <w:r w:rsidR="00CA7FF4">
        <w:rPr>
          <w:sz w:val="28"/>
        </w:rPr>
        <w:t xml:space="preserve"> </w:t>
      </w:r>
      <w:r w:rsidR="00772A19">
        <w:rPr>
          <w:sz w:val="28"/>
        </w:rPr>
        <w:t xml:space="preserve">Настоящий </w:t>
      </w:r>
      <w:r w:rsidR="004F13F9">
        <w:rPr>
          <w:sz w:val="28"/>
        </w:rPr>
        <w:t>Д</w:t>
      </w:r>
      <w:r w:rsidR="00772A19">
        <w:rPr>
          <w:sz w:val="28"/>
        </w:rPr>
        <w:t xml:space="preserve">оговор заключен в соответствии с законодательством Российской Федерации. </w:t>
      </w:r>
      <w:r w:rsidR="00251D56">
        <w:rPr>
          <w:sz w:val="28"/>
        </w:rPr>
        <w:t xml:space="preserve">Локальные нормативные акты </w:t>
      </w:r>
      <w:r w:rsidR="00164AC4">
        <w:rPr>
          <w:sz w:val="28"/>
        </w:rPr>
        <w:t>И</w:t>
      </w:r>
      <w:r w:rsidR="00251D56">
        <w:rPr>
          <w:sz w:val="28"/>
        </w:rPr>
        <w:t>нститута и т</w:t>
      </w:r>
      <w:r w:rsidR="00772A19">
        <w:rPr>
          <w:sz w:val="28"/>
        </w:rPr>
        <w:t xml:space="preserve">рудовые договоры, заключаемые с работниками </w:t>
      </w:r>
      <w:r w:rsidR="004F13F9">
        <w:rPr>
          <w:sz w:val="28"/>
        </w:rPr>
        <w:t>Института</w:t>
      </w:r>
      <w:r w:rsidR="00772A19">
        <w:rPr>
          <w:sz w:val="28"/>
        </w:rPr>
        <w:t xml:space="preserve">, не могут содержать условий, снижающих уровень прав и гарантий работников, установленных трудовым законодательством и настоящим </w:t>
      </w:r>
      <w:r w:rsidR="001111A4">
        <w:rPr>
          <w:sz w:val="28"/>
        </w:rPr>
        <w:t>Д</w:t>
      </w:r>
      <w:r w:rsidR="00772A19">
        <w:rPr>
          <w:sz w:val="28"/>
        </w:rPr>
        <w:t xml:space="preserve">оговором. </w:t>
      </w:r>
    </w:p>
    <w:p w14:paraId="6CA90271" w14:textId="63BF4CB3" w:rsidR="00772A19" w:rsidRDefault="00F71871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671E99">
        <w:rPr>
          <w:sz w:val="28"/>
        </w:rPr>
        <w:t>7</w:t>
      </w:r>
      <w:r w:rsidR="00772A19">
        <w:rPr>
          <w:sz w:val="28"/>
        </w:rPr>
        <w:t>.</w:t>
      </w:r>
      <w:r w:rsidR="00CA7FF4">
        <w:rPr>
          <w:sz w:val="28"/>
        </w:rPr>
        <w:t xml:space="preserve"> </w:t>
      </w:r>
      <w:r w:rsidR="00244C7D">
        <w:rPr>
          <w:sz w:val="28"/>
        </w:rPr>
        <w:t xml:space="preserve">Неотъемлемой частью настоящего </w:t>
      </w:r>
      <w:r w:rsidR="004F13F9">
        <w:rPr>
          <w:sz w:val="28"/>
        </w:rPr>
        <w:t>Д</w:t>
      </w:r>
      <w:r w:rsidR="00772A19">
        <w:rPr>
          <w:sz w:val="28"/>
        </w:rPr>
        <w:t xml:space="preserve">оговора </w:t>
      </w:r>
      <w:r w:rsidR="00244C7D">
        <w:rPr>
          <w:sz w:val="28"/>
        </w:rPr>
        <w:t xml:space="preserve">являются действующие в </w:t>
      </w:r>
      <w:r w:rsidR="00164AC4">
        <w:rPr>
          <w:sz w:val="28"/>
        </w:rPr>
        <w:t>И</w:t>
      </w:r>
      <w:r w:rsidR="00244C7D">
        <w:rPr>
          <w:sz w:val="28"/>
        </w:rPr>
        <w:t>нституте</w:t>
      </w:r>
      <w:r w:rsidR="00772A19">
        <w:rPr>
          <w:sz w:val="28"/>
        </w:rPr>
        <w:t xml:space="preserve"> локальные нормативные акты</w:t>
      </w:r>
      <w:r w:rsidR="00244C7D">
        <w:rPr>
          <w:sz w:val="28"/>
        </w:rPr>
        <w:t xml:space="preserve">, </w:t>
      </w:r>
      <w:r w:rsidR="00747A78">
        <w:rPr>
          <w:sz w:val="28"/>
        </w:rPr>
        <w:t xml:space="preserve">определяющие порядок оплаты труда и премирования работников </w:t>
      </w:r>
      <w:r w:rsidR="00164AC4">
        <w:rPr>
          <w:sz w:val="28"/>
        </w:rPr>
        <w:t>И</w:t>
      </w:r>
      <w:r w:rsidR="00747A78">
        <w:rPr>
          <w:sz w:val="28"/>
        </w:rPr>
        <w:t xml:space="preserve">нститута, </w:t>
      </w:r>
      <w:r w:rsidR="00244C7D">
        <w:rPr>
          <w:sz w:val="28"/>
        </w:rPr>
        <w:t>принятые совместно</w:t>
      </w:r>
      <w:r w:rsidR="00782A46">
        <w:rPr>
          <w:sz w:val="28"/>
        </w:rPr>
        <w:t xml:space="preserve"> </w:t>
      </w:r>
      <w:r w:rsidR="00244C7D">
        <w:rPr>
          <w:sz w:val="28"/>
        </w:rPr>
        <w:t xml:space="preserve">с </w:t>
      </w:r>
      <w:r w:rsidR="00A1362C">
        <w:rPr>
          <w:sz w:val="28"/>
        </w:rPr>
        <w:t>«</w:t>
      </w:r>
      <w:r w:rsidR="00244C7D" w:rsidRPr="00164AC4">
        <w:rPr>
          <w:caps/>
          <w:sz w:val="28"/>
        </w:rPr>
        <w:t>профсоюзной организацией</w:t>
      </w:r>
      <w:r w:rsidR="00A1362C">
        <w:rPr>
          <w:caps/>
          <w:sz w:val="28"/>
        </w:rPr>
        <w:t>»</w:t>
      </w:r>
      <w:r w:rsidR="00747A78">
        <w:rPr>
          <w:sz w:val="28"/>
        </w:rPr>
        <w:t xml:space="preserve">, а также </w:t>
      </w:r>
      <w:r w:rsidR="00747A78" w:rsidRPr="00747A78">
        <w:rPr>
          <w:sz w:val="28"/>
        </w:rPr>
        <w:t>п</w:t>
      </w:r>
      <w:r w:rsidR="00772A19" w:rsidRPr="00747A78">
        <w:rPr>
          <w:sz w:val="28"/>
        </w:rPr>
        <w:t>равила внутреннего трудового распорядка</w:t>
      </w:r>
      <w:r w:rsidR="009D378A">
        <w:rPr>
          <w:sz w:val="28"/>
        </w:rPr>
        <w:t xml:space="preserve"> (</w:t>
      </w:r>
      <w:r w:rsidR="009730DC">
        <w:rPr>
          <w:sz w:val="28"/>
        </w:rPr>
        <w:t>п</w:t>
      </w:r>
      <w:r w:rsidR="009D378A">
        <w:rPr>
          <w:sz w:val="28"/>
        </w:rPr>
        <w:t>риложения №1</w:t>
      </w:r>
      <w:r w:rsidR="009730DC">
        <w:rPr>
          <w:sz w:val="28"/>
        </w:rPr>
        <w:t xml:space="preserve"> и №2</w:t>
      </w:r>
      <w:r w:rsidR="009D378A">
        <w:rPr>
          <w:sz w:val="28"/>
        </w:rPr>
        <w:t>)</w:t>
      </w:r>
      <w:r w:rsidR="000E4C61" w:rsidRPr="00747A78">
        <w:rPr>
          <w:sz w:val="28"/>
        </w:rPr>
        <w:t>.</w:t>
      </w:r>
    </w:p>
    <w:p w14:paraId="5731183F" w14:textId="77777777" w:rsidR="002C30C4" w:rsidRPr="00747A78" w:rsidRDefault="002C30C4">
      <w:pPr>
        <w:ind w:firstLine="720"/>
        <w:jc w:val="both"/>
        <w:rPr>
          <w:sz w:val="28"/>
        </w:rPr>
      </w:pPr>
    </w:p>
    <w:p w14:paraId="145B65F9" w14:textId="55D80EAD" w:rsidR="001675F1" w:rsidRDefault="001675F1">
      <w:pPr>
        <w:overflowPunct/>
        <w:autoSpaceDE/>
        <w:autoSpaceDN/>
        <w:adjustRightInd/>
        <w:textAlignment w:val="auto"/>
        <w:rPr>
          <w:b/>
          <w:sz w:val="28"/>
        </w:rPr>
      </w:pPr>
      <w:r>
        <w:rPr>
          <w:b/>
          <w:sz w:val="28"/>
        </w:rPr>
        <w:br w:type="page"/>
      </w:r>
    </w:p>
    <w:p w14:paraId="117C1E9A" w14:textId="3CEE4D10" w:rsidR="00772A19" w:rsidRDefault="00772A19" w:rsidP="002B10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</w:t>
      </w:r>
      <w:r w:rsidR="001C1ECE" w:rsidRPr="0090524F">
        <w:rPr>
          <w:b/>
        </w:rPr>
        <w:t xml:space="preserve"> </w:t>
      </w:r>
      <w:r>
        <w:rPr>
          <w:b/>
          <w:sz w:val="28"/>
        </w:rPr>
        <w:t xml:space="preserve">2. Предмет </w:t>
      </w:r>
      <w:r w:rsidR="00171593">
        <w:rPr>
          <w:b/>
          <w:sz w:val="28"/>
        </w:rPr>
        <w:t>Д</w:t>
      </w:r>
      <w:r>
        <w:rPr>
          <w:b/>
          <w:sz w:val="28"/>
        </w:rPr>
        <w:t>оговора</w:t>
      </w:r>
    </w:p>
    <w:p w14:paraId="074DE23E" w14:textId="0C1E3A9B" w:rsidR="00772A19" w:rsidRDefault="00772A19" w:rsidP="00CA7FF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5C38E4">
        <w:rPr>
          <w:sz w:val="28"/>
          <w:szCs w:val="28"/>
        </w:rPr>
        <w:t>2.1.</w:t>
      </w:r>
      <w:r w:rsidR="00E475AE">
        <w:rPr>
          <w:sz w:val="28"/>
          <w:szCs w:val="28"/>
        </w:rPr>
        <w:t xml:space="preserve"> </w:t>
      </w:r>
      <w:r w:rsidRPr="005C38E4">
        <w:rPr>
          <w:sz w:val="28"/>
          <w:szCs w:val="28"/>
        </w:rPr>
        <w:t xml:space="preserve">Предметом настоящего </w:t>
      </w:r>
      <w:r w:rsidR="00D44BB3">
        <w:rPr>
          <w:sz w:val="28"/>
          <w:szCs w:val="28"/>
        </w:rPr>
        <w:t>Д</w:t>
      </w:r>
      <w:r w:rsidRPr="005C38E4">
        <w:rPr>
          <w:sz w:val="28"/>
          <w:szCs w:val="28"/>
        </w:rPr>
        <w:t xml:space="preserve">оговора являются </w:t>
      </w:r>
      <w:r w:rsidR="005C38E4">
        <w:rPr>
          <w:sz w:val="28"/>
        </w:rPr>
        <w:t xml:space="preserve">преимущественно дополнительные по сравнению с </w:t>
      </w:r>
      <w:r w:rsidR="00D44BB3">
        <w:rPr>
          <w:sz w:val="28"/>
        </w:rPr>
        <w:t>з</w:t>
      </w:r>
      <w:r w:rsidR="005C38E4">
        <w:rPr>
          <w:sz w:val="28"/>
        </w:rPr>
        <w:t>аконодательством Р</w:t>
      </w:r>
      <w:r w:rsidR="00D44BB3">
        <w:rPr>
          <w:sz w:val="28"/>
        </w:rPr>
        <w:t xml:space="preserve">оссийской </w:t>
      </w:r>
      <w:r w:rsidR="005C38E4">
        <w:rPr>
          <w:sz w:val="28"/>
        </w:rPr>
        <w:t>Ф</w:t>
      </w:r>
      <w:r w:rsidR="00D44BB3">
        <w:rPr>
          <w:sz w:val="28"/>
        </w:rPr>
        <w:t>едерации</w:t>
      </w:r>
      <w:r w:rsidR="005C38E4">
        <w:rPr>
          <w:sz w:val="28"/>
        </w:rPr>
        <w:t xml:space="preserve"> </w:t>
      </w:r>
      <w:r w:rsidR="00FD47FC" w:rsidRPr="00F71871">
        <w:rPr>
          <w:color w:val="000000"/>
          <w:sz w:val="28"/>
          <w:szCs w:val="28"/>
        </w:rPr>
        <w:t>взаимные обязательства сторон</w:t>
      </w:r>
      <w:r w:rsidR="005C38E4" w:rsidRPr="005C38E4">
        <w:rPr>
          <w:color w:val="000000"/>
          <w:sz w:val="28"/>
          <w:szCs w:val="28"/>
        </w:rPr>
        <w:t xml:space="preserve"> </w:t>
      </w:r>
      <w:r w:rsidR="005C38E4" w:rsidRPr="00F71871">
        <w:rPr>
          <w:color w:val="000000"/>
          <w:sz w:val="28"/>
          <w:szCs w:val="28"/>
        </w:rPr>
        <w:t>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 и другим вопросам, определенным сторонами</w:t>
      </w:r>
      <w:r w:rsidR="005C38E4">
        <w:rPr>
          <w:color w:val="000000"/>
          <w:sz w:val="28"/>
          <w:szCs w:val="28"/>
        </w:rPr>
        <w:t>.</w:t>
      </w:r>
    </w:p>
    <w:p w14:paraId="51ED24A9" w14:textId="0E3A9693" w:rsidR="00772A19" w:rsidRDefault="00772A19" w:rsidP="00CA7FF4">
      <w:pPr>
        <w:ind w:firstLine="720"/>
        <w:jc w:val="both"/>
        <w:rPr>
          <w:sz w:val="28"/>
        </w:rPr>
      </w:pPr>
      <w:r>
        <w:rPr>
          <w:sz w:val="28"/>
        </w:rPr>
        <w:t>2.2.</w:t>
      </w:r>
      <w:r w:rsidR="00E475AE">
        <w:rPr>
          <w:sz w:val="28"/>
        </w:rPr>
        <w:t xml:space="preserve"> </w:t>
      </w:r>
      <w:r>
        <w:rPr>
          <w:sz w:val="28"/>
        </w:rPr>
        <w:t xml:space="preserve">В настоящем </w:t>
      </w:r>
      <w:r w:rsidR="00D44BB3">
        <w:rPr>
          <w:sz w:val="28"/>
        </w:rPr>
        <w:t>Д</w:t>
      </w:r>
      <w:r>
        <w:rPr>
          <w:sz w:val="28"/>
        </w:rPr>
        <w:t>оговоре воспроизводятся основные положения законодательства о труде</w:t>
      </w:r>
      <w:r w:rsidR="00171593">
        <w:rPr>
          <w:sz w:val="28"/>
        </w:rPr>
        <w:t>.</w:t>
      </w:r>
    </w:p>
    <w:p w14:paraId="11A453D2" w14:textId="77777777" w:rsidR="00772A19" w:rsidRDefault="00772A19">
      <w:pPr>
        <w:pStyle w:val="21"/>
        <w:jc w:val="left"/>
      </w:pPr>
    </w:p>
    <w:p w14:paraId="68304C65" w14:textId="77777777" w:rsidR="00772A19" w:rsidRDefault="00772A19" w:rsidP="008B0718">
      <w:pPr>
        <w:pStyle w:val="21"/>
        <w:jc w:val="center"/>
        <w:outlineLvl w:val="0"/>
        <w:rPr>
          <w:b/>
        </w:rPr>
      </w:pPr>
      <w:r>
        <w:rPr>
          <w:b/>
        </w:rPr>
        <w:t>Раздел 3. Права и обязанности сторон</w:t>
      </w:r>
    </w:p>
    <w:p w14:paraId="47BB140F" w14:textId="77777777" w:rsidR="00B9294C" w:rsidRDefault="00B9294C">
      <w:pPr>
        <w:pStyle w:val="21"/>
        <w:ind w:firstLine="720"/>
      </w:pPr>
      <w:r>
        <w:t xml:space="preserve">3.1. «РАБОТОДАТЕЛЬ» обеспечивает </w:t>
      </w:r>
      <w:r w:rsidRPr="002C2994">
        <w:t xml:space="preserve">работникам </w:t>
      </w:r>
      <w:r>
        <w:t>нормальные условия труда и отдыха в соответствии со ст. 163 Трудового кодекса РФ (далее – ТК РФ).</w:t>
      </w:r>
    </w:p>
    <w:p w14:paraId="4A244D8F" w14:textId="61F850DA" w:rsidR="00772A19" w:rsidRDefault="00772A19">
      <w:pPr>
        <w:pStyle w:val="21"/>
        <w:ind w:firstLine="720"/>
      </w:pPr>
      <w:r>
        <w:t>3.</w:t>
      </w:r>
      <w:r w:rsidR="00B9294C">
        <w:t>2</w:t>
      </w:r>
      <w:r>
        <w:t>.</w:t>
      </w:r>
      <w:r w:rsidR="00E475AE">
        <w:t xml:space="preserve"> </w:t>
      </w:r>
      <w:r w:rsidR="00782A46">
        <w:t>«РАБОТОДАТЕЛЬ»</w:t>
      </w:r>
      <w:r>
        <w:t xml:space="preserve"> признает «ПРОФСОЮЗНУЮ ОРГАНИЗАЦИЮ» как единственный орган в Институте, ведущий переговоры от имени работников по</w:t>
      </w:r>
      <w:r w:rsidR="00AB4CF2">
        <w:t xml:space="preserve"> вопросам</w:t>
      </w:r>
      <w:r>
        <w:t xml:space="preserve">: </w:t>
      </w:r>
    </w:p>
    <w:p w14:paraId="6DC04FFF" w14:textId="77777777" w:rsidR="00772A19" w:rsidRDefault="00772A19" w:rsidP="001C1ECE">
      <w:pPr>
        <w:pStyle w:val="21"/>
        <w:numPr>
          <w:ilvl w:val="0"/>
          <w:numId w:val="6"/>
        </w:numPr>
        <w:tabs>
          <w:tab w:val="left" w:pos="360"/>
        </w:tabs>
        <w:ind w:left="284" w:hanging="284"/>
      </w:pPr>
      <w:r>
        <w:t>заключени</w:t>
      </w:r>
      <w:r w:rsidR="00AB4CF2">
        <w:t>я</w:t>
      </w:r>
      <w:r>
        <w:t xml:space="preserve"> коллективного договора;</w:t>
      </w:r>
    </w:p>
    <w:p w14:paraId="05C9DCCE" w14:textId="77777777" w:rsidR="00251D56" w:rsidRDefault="00772A19" w:rsidP="001C1ECE">
      <w:pPr>
        <w:pStyle w:val="21"/>
        <w:numPr>
          <w:ilvl w:val="0"/>
          <w:numId w:val="6"/>
        </w:numPr>
        <w:tabs>
          <w:tab w:val="left" w:pos="360"/>
        </w:tabs>
        <w:ind w:left="284" w:hanging="284"/>
      </w:pPr>
      <w:r>
        <w:t>организации оплаты и условий труда;</w:t>
      </w:r>
    </w:p>
    <w:p w14:paraId="2C28855B" w14:textId="77777777" w:rsidR="00772A19" w:rsidRDefault="00772A19" w:rsidP="001C1ECE">
      <w:pPr>
        <w:pStyle w:val="21"/>
        <w:numPr>
          <w:ilvl w:val="0"/>
          <w:numId w:val="6"/>
        </w:numPr>
        <w:tabs>
          <w:tab w:val="left" w:pos="360"/>
        </w:tabs>
        <w:ind w:left="284" w:hanging="284"/>
      </w:pPr>
      <w:r>
        <w:t>жилищно-бытовым, социальным</w:t>
      </w:r>
      <w:r w:rsidR="00AB4CF2">
        <w:t>,</w:t>
      </w:r>
      <w:r>
        <w:t xml:space="preserve"> оздоровления и отдыха;</w:t>
      </w:r>
    </w:p>
    <w:p w14:paraId="2990C894" w14:textId="77777777" w:rsidR="00772A19" w:rsidRDefault="00772A19" w:rsidP="001C1ECE">
      <w:pPr>
        <w:pStyle w:val="21"/>
        <w:numPr>
          <w:ilvl w:val="0"/>
          <w:numId w:val="6"/>
        </w:numPr>
        <w:tabs>
          <w:tab w:val="left" w:pos="360"/>
        </w:tabs>
        <w:ind w:left="284" w:hanging="284"/>
      </w:pPr>
      <w:r>
        <w:t>увольнени</w:t>
      </w:r>
      <w:r w:rsidR="00AB4CF2">
        <w:t>я</w:t>
      </w:r>
      <w:r>
        <w:t xml:space="preserve"> и передвижени</w:t>
      </w:r>
      <w:r w:rsidR="00AB4CF2">
        <w:t>я</w:t>
      </w:r>
      <w:r>
        <w:t xml:space="preserve"> работников по службе и их аттестации; </w:t>
      </w:r>
    </w:p>
    <w:p w14:paraId="326BAB69" w14:textId="77777777" w:rsidR="00772A19" w:rsidRDefault="00772A19" w:rsidP="001C1ECE">
      <w:pPr>
        <w:pStyle w:val="21"/>
        <w:numPr>
          <w:ilvl w:val="0"/>
          <w:numId w:val="6"/>
        </w:numPr>
        <w:tabs>
          <w:tab w:val="left" w:pos="360"/>
        </w:tabs>
        <w:ind w:left="284" w:hanging="284"/>
      </w:pPr>
      <w:r>
        <w:t>разрешени</w:t>
      </w:r>
      <w:r w:rsidR="00AB4CF2">
        <w:t>я</w:t>
      </w:r>
      <w:r>
        <w:t xml:space="preserve"> индивидуальных и коллективных трудовых споров;</w:t>
      </w:r>
    </w:p>
    <w:p w14:paraId="679BA638" w14:textId="77777777" w:rsidR="00B9294C" w:rsidRDefault="00772A19" w:rsidP="00C2294A">
      <w:pPr>
        <w:pStyle w:val="21"/>
        <w:numPr>
          <w:ilvl w:val="0"/>
          <w:numId w:val="6"/>
        </w:numPr>
        <w:tabs>
          <w:tab w:val="clear" w:pos="1647"/>
        </w:tabs>
        <w:ind w:left="284" w:hanging="284"/>
      </w:pPr>
      <w:r>
        <w:t>защит</w:t>
      </w:r>
      <w:r w:rsidR="00AB4CF2">
        <w:t>ы</w:t>
      </w:r>
      <w:r>
        <w:t xml:space="preserve"> профессионально-трудовых и социально-экономических интересов и прав.</w:t>
      </w:r>
    </w:p>
    <w:p w14:paraId="5944B2B2" w14:textId="0E42B63B" w:rsidR="00B9294C" w:rsidRPr="00C2294A" w:rsidRDefault="00171593" w:rsidP="00C2294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B9294C" w:rsidRPr="00C2294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B9294C" w:rsidRPr="00C2294A">
        <w:rPr>
          <w:sz w:val="28"/>
          <w:szCs w:val="28"/>
        </w:rPr>
        <w:t>. «ПРОФСОЮЗНАЯ ОРГАНИЗАЦИЯ» признает приоритетную роль «РАБОТОДАТЕЛЯ» в организации, планировании и управлении работой Института, определении численности и штата работников.</w:t>
      </w:r>
    </w:p>
    <w:p w14:paraId="7396EC93" w14:textId="1962F69B" w:rsidR="00772A19" w:rsidRDefault="00772A19" w:rsidP="00772A19">
      <w:pPr>
        <w:pStyle w:val="21"/>
        <w:numPr>
          <w:ilvl w:val="12"/>
          <w:numId w:val="0"/>
        </w:numPr>
        <w:ind w:firstLine="720"/>
      </w:pPr>
      <w:r>
        <w:t>3.</w:t>
      </w:r>
      <w:r w:rsidR="00251D56">
        <w:t>4.</w:t>
      </w:r>
      <w:r w:rsidR="00E475AE">
        <w:t xml:space="preserve"> </w:t>
      </w:r>
      <w:r w:rsidR="00251D56">
        <w:t xml:space="preserve">«ПРОФСОЮЗНАЯ ОРГАНИЗАЦИЯ» </w:t>
      </w:r>
      <w:r>
        <w:t xml:space="preserve">обязуется содействовать обеспечению соблюдения работниками трудовой дисциплины, повышению эффективности фундаментальных и прикладных научных исследований, ускорению практического использования научных результатов. </w:t>
      </w:r>
    </w:p>
    <w:p w14:paraId="7FFEB8BD" w14:textId="699C48D3" w:rsidR="00772A19" w:rsidRDefault="00772A19" w:rsidP="00C2294A">
      <w:pPr>
        <w:pStyle w:val="23"/>
        <w:ind w:firstLine="720"/>
      </w:pPr>
      <w:r>
        <w:t>3.</w:t>
      </w:r>
      <w:r w:rsidR="00782A46">
        <w:t>5</w:t>
      </w:r>
      <w:r>
        <w:t>.</w:t>
      </w:r>
      <w:r w:rsidR="00E475AE">
        <w:t xml:space="preserve"> </w:t>
      </w:r>
      <w:r w:rsidR="00782A46">
        <w:t>Работники</w:t>
      </w:r>
      <w:r>
        <w:t xml:space="preserve"> обязаны </w:t>
      </w:r>
      <w:r w:rsidR="002F6324">
        <w:t>с</w:t>
      </w:r>
      <w:r w:rsidR="002F6324" w:rsidRPr="00841871">
        <w:rPr>
          <w:szCs w:val="28"/>
        </w:rPr>
        <w:t>облюдать Правила внутреннего трудового распорядка, выполнять возложенные трудовые обязанности в соответствии с трудовым договором и должностной инструкцией, качественно и ответственно выполнять производственные задания.</w:t>
      </w:r>
    </w:p>
    <w:p w14:paraId="6A0215E1" w14:textId="77777777" w:rsidR="00171593" w:rsidRPr="00C2294A" w:rsidRDefault="002F6324" w:rsidP="00171593">
      <w:pPr>
        <w:pStyle w:val="21"/>
        <w:ind w:firstLine="720"/>
      </w:pPr>
      <w:r>
        <w:t>3.6.</w:t>
      </w:r>
      <w:r w:rsidR="00171593" w:rsidRPr="00C2294A">
        <w:t xml:space="preserve"> Руководители подразделений отвечают за:</w:t>
      </w:r>
    </w:p>
    <w:p w14:paraId="6D0E563E" w14:textId="77777777" w:rsidR="00171593" w:rsidRPr="00C2294A" w:rsidRDefault="00171593" w:rsidP="00171593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 w:rsidRPr="00C2294A">
        <w:t>трудовую дисциплину в подразделениях;</w:t>
      </w:r>
    </w:p>
    <w:p w14:paraId="5A0F6BE1" w14:textId="77777777" w:rsidR="00171593" w:rsidRPr="00C2294A" w:rsidRDefault="00171593" w:rsidP="00171593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 w:rsidRPr="00C2294A">
        <w:t>качество и своевременное выполнение работ;</w:t>
      </w:r>
    </w:p>
    <w:p w14:paraId="1CAA6B2F" w14:textId="77777777" w:rsidR="002F6324" w:rsidRDefault="00171593" w:rsidP="00C2294A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 w:rsidRPr="00C2294A">
        <w:t>планирование работы работников подразделения;</w:t>
      </w:r>
    </w:p>
    <w:p w14:paraId="50DEB8C0" w14:textId="77777777" w:rsidR="00171593" w:rsidRDefault="00171593" w:rsidP="00C2294A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 w:rsidRPr="00C2294A">
        <w:t>эксплуатацию оборудования, находящегося в подотчете подразделения, в соответствии с его назначением и техническими возможностями.</w:t>
      </w:r>
    </w:p>
    <w:p w14:paraId="0B626CF4" w14:textId="77777777" w:rsidR="00772A19" w:rsidRDefault="00772A19" w:rsidP="00772A19">
      <w:pPr>
        <w:pStyle w:val="21"/>
        <w:numPr>
          <w:ilvl w:val="12"/>
          <w:numId w:val="0"/>
        </w:numPr>
        <w:ind w:firstLine="720"/>
      </w:pPr>
    </w:p>
    <w:p w14:paraId="59FA7FE4" w14:textId="77777777" w:rsidR="00772A19" w:rsidRPr="00C2294A" w:rsidRDefault="00772A19" w:rsidP="008B0718">
      <w:pPr>
        <w:pStyle w:val="21"/>
        <w:numPr>
          <w:ilvl w:val="12"/>
          <w:numId w:val="0"/>
        </w:numPr>
        <w:jc w:val="center"/>
        <w:outlineLvl w:val="0"/>
        <w:rPr>
          <w:b/>
        </w:rPr>
      </w:pPr>
      <w:r>
        <w:rPr>
          <w:b/>
        </w:rPr>
        <w:lastRenderedPageBreak/>
        <w:t>Раздел 4. Трудовые отношения</w:t>
      </w:r>
    </w:p>
    <w:p w14:paraId="7A0930F4" w14:textId="2898445A" w:rsidR="00772A19" w:rsidRDefault="00772A19" w:rsidP="002D01C5">
      <w:pPr>
        <w:pStyle w:val="21"/>
        <w:numPr>
          <w:ilvl w:val="12"/>
          <w:numId w:val="0"/>
        </w:numPr>
        <w:ind w:firstLine="720"/>
      </w:pPr>
      <w:r>
        <w:t>4.1.</w:t>
      </w:r>
      <w:r w:rsidR="00E475AE">
        <w:t xml:space="preserve"> </w:t>
      </w:r>
      <w:r>
        <w:t xml:space="preserve">Трудовые отношения при поступлении на работу в </w:t>
      </w:r>
      <w:r w:rsidR="009755EB">
        <w:t>Институт</w:t>
      </w:r>
      <w:r>
        <w:t xml:space="preserve"> оформляются на основании ТК РФ путем заключения письменного трудового договора на неопределенный срок</w:t>
      </w:r>
      <w:r w:rsidR="00AF417E">
        <w:t xml:space="preserve"> (</w:t>
      </w:r>
      <w:r>
        <w:t>п</w:t>
      </w:r>
      <w:r w:rsidR="00AF417E">
        <w:t>.</w:t>
      </w:r>
      <w:r>
        <w:t>1 ст</w:t>
      </w:r>
      <w:r w:rsidR="00AF417E">
        <w:t>.</w:t>
      </w:r>
      <w:r>
        <w:t>58</w:t>
      </w:r>
      <w:r w:rsidR="00AF417E">
        <w:t xml:space="preserve"> ТК РФ)</w:t>
      </w:r>
      <w:r>
        <w:t>, или на определенный срок</w:t>
      </w:r>
      <w:r w:rsidR="00AF417E">
        <w:t xml:space="preserve"> (срочный трудовой договор)</w:t>
      </w:r>
      <w:r>
        <w:t>, указанный в трудовом договоре, но не более 5 лет</w:t>
      </w:r>
      <w:r w:rsidR="002F6324">
        <w:t xml:space="preserve"> </w:t>
      </w:r>
      <w:r w:rsidR="00AF417E">
        <w:t>(</w:t>
      </w:r>
      <w:r>
        <w:t>п</w:t>
      </w:r>
      <w:r w:rsidR="00AF417E">
        <w:t>.</w:t>
      </w:r>
      <w:r>
        <w:t>2 ст</w:t>
      </w:r>
      <w:r w:rsidR="00AF417E">
        <w:t>.</w:t>
      </w:r>
      <w:r>
        <w:t>58</w:t>
      </w:r>
      <w:r w:rsidR="00AF417E">
        <w:t xml:space="preserve"> ТК РФ)</w:t>
      </w:r>
      <w:r>
        <w:t>, если иной срок не установлен ТК РФ или иными федеральными законами.</w:t>
      </w:r>
    </w:p>
    <w:p w14:paraId="68D11402" w14:textId="77777777" w:rsidR="00F43E94" w:rsidRDefault="00F43E94" w:rsidP="00F43E94">
      <w:pPr>
        <w:pStyle w:val="21"/>
        <w:numPr>
          <w:ilvl w:val="12"/>
          <w:numId w:val="0"/>
        </w:numPr>
        <w:ind w:firstLine="720"/>
      </w:pPr>
      <w:r>
        <w:t xml:space="preserve">4.2. Срочный трудовой договор заключается по соглашению сторон, когда трудовые отношения не могут быть установлены на неопределенный </w:t>
      </w:r>
      <w:r w:rsidRPr="002C2994">
        <w:t>срок без</w:t>
      </w:r>
      <w:r w:rsidRPr="00406F69">
        <w:t xml:space="preserve"> </w:t>
      </w:r>
      <w:r>
        <w:t>учета характера предстоящей работы или условий ее выполнения (ч.2 ст. 59 ТК РФ).</w:t>
      </w:r>
    </w:p>
    <w:p w14:paraId="37F9853E" w14:textId="77777777" w:rsidR="00F43E94" w:rsidRDefault="00F43E94" w:rsidP="00F43E94">
      <w:pPr>
        <w:pStyle w:val="21"/>
        <w:numPr>
          <w:ilvl w:val="12"/>
          <w:numId w:val="0"/>
        </w:numPr>
        <w:ind w:firstLine="720"/>
      </w:pPr>
      <w:r>
        <w:t>Срочный трудовой договор может быть заключен в следующих случаях:</w:t>
      </w:r>
    </w:p>
    <w:p w14:paraId="7A79604E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для замены временно отсутствующего работника, за которым в соответствии с законом сохраняется место работы;</w:t>
      </w:r>
    </w:p>
    <w:p w14:paraId="1D7086CD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на время выполнения временных (до 2 месяцев) работ, а также сезонных работ, когда в силу природных условий работа может производиться только в течение определенного периода времени (сезона);</w:t>
      </w:r>
    </w:p>
    <w:p w14:paraId="00F020B2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д</w:t>
      </w:r>
      <w:r w:rsidRPr="002C2994">
        <w:rPr>
          <w:szCs w:val="28"/>
        </w:rPr>
        <w:t>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</w:t>
      </w:r>
    </w:p>
    <w:p w14:paraId="17230550" w14:textId="77777777" w:rsidR="00F43E94" w:rsidRPr="00AE46BD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  <w:rPr>
          <w:szCs w:val="28"/>
        </w:rPr>
      </w:pPr>
      <w:r w:rsidRPr="00AE46BD">
        <w:rPr>
          <w:szCs w:val="28"/>
        </w:rPr>
        <w:t>с лицами, получающими образование по очной форме обучения</w:t>
      </w:r>
      <w:r>
        <w:rPr>
          <w:szCs w:val="28"/>
        </w:rPr>
        <w:t>:</w:t>
      </w:r>
    </w:p>
    <w:p w14:paraId="358F8DD4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с лицами, поступающими на работу по совместительству;</w:t>
      </w:r>
    </w:p>
    <w:p w14:paraId="5F40D318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с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14:paraId="54EF3667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с научными работн</w:t>
      </w:r>
      <w:bookmarkStart w:id="0" w:name="_GoBack"/>
      <w:bookmarkEnd w:id="0"/>
      <w:r>
        <w:t>иками,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актами;</w:t>
      </w:r>
    </w:p>
    <w:p w14:paraId="780702D4" w14:textId="77777777" w:rsidR="00F43E94" w:rsidRDefault="00F43E94" w:rsidP="00F43E94">
      <w:pPr>
        <w:pStyle w:val="21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с совместителями на замещение должности научного работника без избрания по конкурсу на замещение соответствующей должности, на срок не более одного года.</w:t>
      </w:r>
    </w:p>
    <w:p w14:paraId="45FEDCC2" w14:textId="77777777" w:rsidR="00772A19" w:rsidRDefault="00772A19" w:rsidP="002D01C5">
      <w:pPr>
        <w:pStyle w:val="21"/>
        <w:numPr>
          <w:ilvl w:val="12"/>
          <w:numId w:val="0"/>
        </w:numPr>
        <w:ind w:firstLine="720"/>
      </w:pPr>
      <w:r>
        <w:t>4.</w:t>
      </w:r>
      <w:r w:rsidR="00251D56">
        <w:t>3</w:t>
      </w:r>
      <w:r>
        <w:t>.</w:t>
      </w:r>
      <w:r w:rsidR="00E475AE">
        <w:t xml:space="preserve"> </w:t>
      </w:r>
      <w:r>
        <w:t>Досрочное расторжение договора с работником по инициативе «РАБОТОДАТЕЛЯ» не допускается, кроме случаев, предусмотренных законодательством</w:t>
      </w:r>
      <w:r w:rsidR="00141594">
        <w:t xml:space="preserve"> РФ</w:t>
      </w:r>
      <w:r>
        <w:t>.</w:t>
      </w:r>
    </w:p>
    <w:p w14:paraId="5D67CCA0" w14:textId="77777777" w:rsidR="00772A19" w:rsidRDefault="00772A19" w:rsidP="002D01C5">
      <w:pPr>
        <w:pStyle w:val="21"/>
        <w:numPr>
          <w:ilvl w:val="12"/>
          <w:numId w:val="0"/>
        </w:numPr>
        <w:ind w:firstLine="720"/>
      </w:pPr>
      <w:r>
        <w:t>4.</w:t>
      </w:r>
      <w:r w:rsidR="00251D56">
        <w:t>4</w:t>
      </w:r>
      <w:r>
        <w:t>.</w:t>
      </w:r>
      <w:r w:rsidR="00E475AE">
        <w:t xml:space="preserve"> </w:t>
      </w:r>
      <w:r>
        <w:t>В целях повышения квалификации кадров «РАБОТОДАТЕЛЬ» обязуется:</w:t>
      </w:r>
    </w:p>
    <w:p w14:paraId="72220145" w14:textId="77777777" w:rsidR="00772A19" w:rsidRDefault="00772A19" w:rsidP="001C1ECE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в соответствии с планом проводить семинары, конференции и заседания Ученого Совета с докладами по новейшим достижениям науки;</w:t>
      </w:r>
    </w:p>
    <w:p w14:paraId="1D97AA88" w14:textId="77777777" w:rsidR="00772A19" w:rsidRDefault="00772A19" w:rsidP="001C1ECE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своевременно утверждать аспирантам и соискателям темы диссертаций, назначать научных руководителей, систематически осуществлять контроль их работ</w:t>
      </w:r>
      <w:r w:rsidR="002A675B">
        <w:t>ы</w:t>
      </w:r>
      <w:r>
        <w:t>;</w:t>
      </w:r>
    </w:p>
    <w:p w14:paraId="5E75DDA0" w14:textId="77777777" w:rsidR="00772A19" w:rsidRDefault="00772A19" w:rsidP="001C1ECE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lastRenderedPageBreak/>
        <w:t xml:space="preserve">прикреплять соискателей ученых степеней к соответствующим </w:t>
      </w:r>
      <w:r w:rsidR="002D01C5">
        <w:t>под</w:t>
      </w:r>
      <w:r>
        <w:t>разделениям, организовывать необходимые консультации;</w:t>
      </w:r>
    </w:p>
    <w:p w14:paraId="6AC42222" w14:textId="77777777" w:rsidR="00772A19" w:rsidRDefault="00772A19" w:rsidP="001C1ECE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постоянно пополнять библиотечный фонд в соответствии с планом и финансовыми возможностями.</w:t>
      </w:r>
    </w:p>
    <w:p w14:paraId="015E587C" w14:textId="77777777" w:rsidR="00772A19" w:rsidRPr="006F6B67" w:rsidRDefault="00772A19" w:rsidP="002D01C5">
      <w:pPr>
        <w:pStyle w:val="21"/>
        <w:ind w:firstLine="720"/>
        <w:rPr>
          <w:i/>
        </w:rPr>
      </w:pPr>
      <w:r w:rsidRPr="006F6B67">
        <w:t>4.</w:t>
      </w:r>
      <w:r w:rsidR="002D01C5" w:rsidRPr="006F6B67">
        <w:t>5</w:t>
      </w:r>
      <w:r w:rsidRPr="006F6B67">
        <w:t>.</w:t>
      </w:r>
      <w:r w:rsidR="00E475AE">
        <w:t xml:space="preserve"> </w:t>
      </w:r>
      <w:r w:rsidRPr="006F6B67">
        <w:t xml:space="preserve">«ПРОФСОЮЗНАЯ ОРГАНИЗАЦИЯ» </w:t>
      </w:r>
      <w:r w:rsidR="00066407" w:rsidRPr="006F6B67">
        <w:t xml:space="preserve">по желанию работника </w:t>
      </w:r>
      <w:r w:rsidRPr="006F6B67">
        <w:t>обязуется принимать участие во всех стадиях заключения трудового договора.</w:t>
      </w:r>
    </w:p>
    <w:p w14:paraId="79CC4249" w14:textId="4BB82A1F" w:rsidR="00772A19" w:rsidRPr="006F6B67" w:rsidRDefault="00772A19" w:rsidP="002D01C5">
      <w:pPr>
        <w:pStyle w:val="21"/>
        <w:ind w:firstLine="720"/>
      </w:pPr>
      <w:r w:rsidRPr="006F6B67">
        <w:t>4.</w:t>
      </w:r>
      <w:r w:rsidR="002D01C5" w:rsidRPr="006F6B67">
        <w:t>6</w:t>
      </w:r>
      <w:r w:rsidRPr="006F6B67">
        <w:t>.</w:t>
      </w:r>
      <w:r w:rsidR="00E475AE">
        <w:t xml:space="preserve"> </w:t>
      </w:r>
      <w:r w:rsidRPr="006F6B67">
        <w:t xml:space="preserve">«ПРОФСОЮЗНАЯ ОРГАНИЗАЦИЯ» обязуется защищать интересы работников в случае невыполнения трудового договора со стороны </w:t>
      </w:r>
      <w:r w:rsidR="00D57757">
        <w:t>«РАБОТОДАТЕЛЯ»</w:t>
      </w:r>
      <w:r w:rsidRPr="006F6B67">
        <w:t xml:space="preserve">, </w:t>
      </w:r>
      <w:r w:rsidR="00066407">
        <w:t xml:space="preserve">а также </w:t>
      </w:r>
      <w:r w:rsidRPr="006F6B67">
        <w:t>индивидуальн</w:t>
      </w:r>
      <w:r w:rsidR="00066407">
        <w:t>ых</w:t>
      </w:r>
      <w:r w:rsidRPr="006F6B67">
        <w:t xml:space="preserve"> спор</w:t>
      </w:r>
      <w:r w:rsidR="00066407">
        <w:t>ов</w:t>
      </w:r>
      <w:r w:rsidRPr="006F6B67">
        <w:t xml:space="preserve"> во всех инстанциях</w:t>
      </w:r>
      <w:r w:rsidR="00D57757">
        <w:t>.</w:t>
      </w:r>
    </w:p>
    <w:p w14:paraId="29A7BEAF" w14:textId="77777777" w:rsidR="00D57757" w:rsidRDefault="00D57757" w:rsidP="00C2294A">
      <w:pPr>
        <w:pStyle w:val="21"/>
        <w:ind w:firstLine="720"/>
        <w:rPr>
          <w:b/>
        </w:rPr>
      </w:pPr>
    </w:p>
    <w:p w14:paraId="234AFC6B" w14:textId="77777777" w:rsidR="00772A19" w:rsidRDefault="00772A19" w:rsidP="00C2294A">
      <w:pPr>
        <w:pStyle w:val="21"/>
        <w:ind w:firstLine="720"/>
        <w:jc w:val="center"/>
        <w:rPr>
          <w:b/>
        </w:rPr>
      </w:pPr>
      <w:r w:rsidRPr="007B1173">
        <w:rPr>
          <w:b/>
        </w:rPr>
        <w:t xml:space="preserve">Раздел 5. </w:t>
      </w:r>
      <w:r w:rsidR="007B1173" w:rsidRPr="007B1173">
        <w:rPr>
          <w:b/>
        </w:rPr>
        <w:t>В</w:t>
      </w:r>
      <w:r w:rsidR="00671E99" w:rsidRPr="007B1173">
        <w:rPr>
          <w:b/>
        </w:rPr>
        <w:t xml:space="preserve">опросы </w:t>
      </w:r>
      <w:r w:rsidRPr="007B1173">
        <w:rPr>
          <w:b/>
        </w:rPr>
        <w:t>занятости</w:t>
      </w:r>
    </w:p>
    <w:p w14:paraId="5132AF6A" w14:textId="4C4DB82F" w:rsidR="00772A19" w:rsidRDefault="001C1ECE" w:rsidP="002B1404">
      <w:pPr>
        <w:pStyle w:val="23"/>
        <w:ind w:firstLine="720"/>
      </w:pPr>
      <w:r w:rsidRPr="007B1173">
        <w:t>5.1.</w:t>
      </w:r>
      <w:r w:rsidR="00E475AE" w:rsidRPr="007B1173">
        <w:t xml:space="preserve"> </w:t>
      </w:r>
      <w:r w:rsidR="00772A19" w:rsidRPr="007B1173">
        <w:t>Стороны пришли к соглашению, что все</w:t>
      </w:r>
      <w:r w:rsidR="00772A19">
        <w:t xml:space="preserve"> вопросы, связанные с изменением структуры </w:t>
      </w:r>
      <w:r w:rsidR="002F639F">
        <w:t>Института</w:t>
      </w:r>
      <w:r w:rsidR="00772A19">
        <w:t>, е</w:t>
      </w:r>
      <w:r w:rsidR="002F639F">
        <w:t>го</w:t>
      </w:r>
      <w:r w:rsidR="00772A19">
        <w:t xml:space="preserve"> реорганизацией, а также сокращением численности или штата работников, рассматриваются с участием «ПРОФСОЮЗНОЙ ОРГАНИЗАЦИИ».</w:t>
      </w:r>
    </w:p>
    <w:p w14:paraId="20804C34" w14:textId="202AC181" w:rsidR="00772A19" w:rsidRDefault="001C1ECE" w:rsidP="002B1404">
      <w:pPr>
        <w:pStyle w:val="23"/>
        <w:ind w:firstLine="720"/>
      </w:pPr>
      <w:r w:rsidRPr="001C1ECE">
        <w:t>5.2.</w:t>
      </w:r>
      <w:r w:rsidR="00E475AE">
        <w:t xml:space="preserve"> </w:t>
      </w:r>
      <w:r w:rsidR="00772A19">
        <w:t xml:space="preserve">При принятии решения о сокращении численности или штата работников </w:t>
      </w:r>
      <w:r w:rsidR="002F639F">
        <w:t xml:space="preserve">Института </w:t>
      </w:r>
      <w:r w:rsidR="00772A19">
        <w:t xml:space="preserve">и возможном расторжении трудовых договоров с работниками </w:t>
      </w:r>
      <w:r w:rsidR="003E105C">
        <w:t>(</w:t>
      </w:r>
      <w:r w:rsidR="00772A19">
        <w:t>п</w:t>
      </w:r>
      <w:r w:rsidR="003E105C">
        <w:t>.</w:t>
      </w:r>
      <w:r w:rsidR="00772A19">
        <w:t>2 ст</w:t>
      </w:r>
      <w:r w:rsidR="002F639F">
        <w:t>.</w:t>
      </w:r>
      <w:r w:rsidR="00772A19">
        <w:t>81 ТК РФ</w:t>
      </w:r>
      <w:r w:rsidR="003E105C">
        <w:t>)</w:t>
      </w:r>
      <w:r w:rsidR="00E0436B">
        <w:t xml:space="preserve">, а также </w:t>
      </w:r>
      <w:r w:rsidR="00E0436B" w:rsidRPr="00747A78">
        <w:t>об изменени</w:t>
      </w:r>
      <w:r w:rsidR="00E475AE">
        <w:t>и</w:t>
      </w:r>
      <w:r w:rsidR="00E0436B" w:rsidRPr="00747A78">
        <w:t xml:space="preserve"> существенных условий трудового договора</w:t>
      </w:r>
      <w:r w:rsidR="003E105C" w:rsidRPr="00747A78">
        <w:t xml:space="preserve"> </w:t>
      </w:r>
      <w:r w:rsidR="003E105C" w:rsidRPr="002C2994">
        <w:t>(</w:t>
      </w:r>
      <w:r w:rsidR="00413948" w:rsidRPr="002C2994">
        <w:t>гл.12</w:t>
      </w:r>
      <w:r w:rsidR="003E105C" w:rsidRPr="00406F69">
        <w:t xml:space="preserve"> ТК РФ</w:t>
      </w:r>
      <w:r w:rsidR="003E105C" w:rsidRPr="00D57757">
        <w:t>),</w:t>
      </w:r>
      <w:r w:rsidR="003E105C">
        <w:t xml:space="preserve"> </w:t>
      </w:r>
      <w:r w:rsidR="00772A19">
        <w:t xml:space="preserve">«РАБОТОДАТЕЛЬ» в письменной форме сообщает об этом в </w:t>
      </w:r>
      <w:r w:rsidR="00B7731D">
        <w:t>«</w:t>
      </w:r>
      <w:r w:rsidR="00772A19" w:rsidRPr="00164AC4">
        <w:rPr>
          <w:caps/>
        </w:rPr>
        <w:t>профсоюзную организацию</w:t>
      </w:r>
      <w:r w:rsidR="00B7731D">
        <w:rPr>
          <w:caps/>
        </w:rPr>
        <w:t>»</w:t>
      </w:r>
      <w:r w:rsidR="00772A19">
        <w:t xml:space="preserve"> не позднее, чем за 2 месяца до начала проведения соответствующих мероприятий.</w:t>
      </w:r>
    </w:p>
    <w:p w14:paraId="74F8206F" w14:textId="01162BB4" w:rsidR="00772A19" w:rsidRDefault="00772A19" w:rsidP="002B1404">
      <w:pPr>
        <w:pStyle w:val="21"/>
        <w:ind w:firstLine="720"/>
      </w:pPr>
      <w:r>
        <w:t xml:space="preserve">В случае если решение о сокращении численности или штата работников </w:t>
      </w:r>
      <w:r w:rsidR="00D75E77">
        <w:t xml:space="preserve">Института </w:t>
      </w:r>
      <w:r>
        <w:t>может привести к массовому увольнению работников, «РАБОТОДАТЕЛЬ» не позднее, чем за 3 месяца до начала проведения соответствующих мероприятий</w:t>
      </w:r>
      <w:r w:rsidR="00D75E77">
        <w:t>,</w:t>
      </w:r>
      <w:r>
        <w:t xml:space="preserve"> представляет органу службы занятости и </w:t>
      </w:r>
      <w:r w:rsidR="00B7731D">
        <w:t>«</w:t>
      </w:r>
      <w:r w:rsidRPr="00164AC4">
        <w:rPr>
          <w:caps/>
        </w:rPr>
        <w:t>профсоюзной организации</w:t>
      </w:r>
      <w:r w:rsidR="00B7731D">
        <w:rPr>
          <w:caps/>
        </w:rPr>
        <w:t>»</w:t>
      </w:r>
      <w:r>
        <w:t xml:space="preserve"> </w:t>
      </w:r>
      <w:r w:rsidR="00164AC4">
        <w:t>Ин</w:t>
      </w:r>
      <w:r>
        <w:t>ститута информацию о возможном массовом увольнении (ст</w:t>
      </w:r>
      <w:r w:rsidR="00D75E77">
        <w:t>.</w:t>
      </w:r>
      <w:r>
        <w:t>82 ТК РФ).</w:t>
      </w:r>
    </w:p>
    <w:p w14:paraId="6E012F58" w14:textId="77777777" w:rsidR="00772A19" w:rsidRDefault="00782A46" w:rsidP="002B1404">
      <w:pPr>
        <w:pStyle w:val="21"/>
        <w:ind w:firstLine="720"/>
      </w:pPr>
      <w:r>
        <w:t>5.3.</w:t>
      </w:r>
      <w:r w:rsidR="00E475AE">
        <w:t xml:space="preserve"> </w:t>
      </w:r>
      <w:r w:rsidR="00772A19">
        <w:t xml:space="preserve">Стороны обязуются совместно разрабатывать предложения по обеспечению занятости и меры социальной защиты работников, высвобождаемых в результате </w:t>
      </w:r>
      <w:r w:rsidR="003E105C">
        <w:t>реорганизации,</w:t>
      </w:r>
      <w:r w:rsidR="00772A19">
        <w:t xml:space="preserve"> сокращения объёмов выполняемых работ</w:t>
      </w:r>
      <w:r w:rsidR="003E105C">
        <w:t xml:space="preserve"> для совершенствования организации труда.</w:t>
      </w:r>
    </w:p>
    <w:p w14:paraId="3E8227E6" w14:textId="0E6F2F18" w:rsidR="00772A19" w:rsidRDefault="00B15195" w:rsidP="002B1404">
      <w:pPr>
        <w:pStyle w:val="23"/>
        <w:ind w:firstLine="720"/>
      </w:pPr>
      <w:r>
        <w:t>5.4.</w:t>
      </w:r>
      <w:r w:rsidR="00E475AE">
        <w:t xml:space="preserve"> </w:t>
      </w:r>
      <w:r w:rsidR="00772A19">
        <w:t xml:space="preserve">При сокращении численности или штата работников </w:t>
      </w:r>
      <w:r w:rsidR="00D75E77">
        <w:t xml:space="preserve">Института </w:t>
      </w:r>
      <w:r w:rsidR="00772A19">
        <w:t>преимущественное право на оставление на работе, помимо категорий, предусмотренных ст</w:t>
      </w:r>
      <w:r w:rsidR="00D75E77">
        <w:t>.</w:t>
      </w:r>
      <w:r w:rsidR="00772A19">
        <w:t>179 ТК РФ, при равной производительности труда</w:t>
      </w:r>
      <w:r w:rsidR="00D75E77">
        <w:t xml:space="preserve"> и квалификации</w:t>
      </w:r>
      <w:r w:rsidR="00772A19">
        <w:t xml:space="preserve">, может предоставляться работникам: </w:t>
      </w:r>
    </w:p>
    <w:p w14:paraId="22416FCF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 xml:space="preserve">предпенсионного возраста (за </w:t>
      </w:r>
      <w:r w:rsidR="002D01C5">
        <w:t>1 год</w:t>
      </w:r>
      <w:r>
        <w:t xml:space="preserve"> до пенсии);</w:t>
      </w:r>
    </w:p>
    <w:p w14:paraId="436B1617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одиноким матерям, воспитывающим ребёнка в возрасте до 16 лет;</w:t>
      </w:r>
    </w:p>
    <w:p w14:paraId="7E3B4B8A" w14:textId="5A6E6A35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лицам, воспитывающим детей без матери до 16-летнего возраста.</w:t>
      </w:r>
    </w:p>
    <w:p w14:paraId="43CDEF82" w14:textId="77777777" w:rsidR="00772A19" w:rsidRDefault="00772A19" w:rsidP="002B1404">
      <w:pPr>
        <w:pStyle w:val="21"/>
        <w:ind w:firstLine="720"/>
      </w:pPr>
      <w:r>
        <w:t>5.5.</w:t>
      </w:r>
      <w:r w:rsidR="00E475AE">
        <w:t xml:space="preserve"> </w:t>
      </w:r>
      <w:r>
        <w:t xml:space="preserve">При сокращении численности или штата не допускается увольнение двух работников из одной семьи одновременно. </w:t>
      </w:r>
    </w:p>
    <w:p w14:paraId="4E6A2A2A" w14:textId="77777777" w:rsidR="00772A19" w:rsidRDefault="00772A19" w:rsidP="002B1404">
      <w:pPr>
        <w:pStyle w:val="21"/>
        <w:ind w:firstLine="720"/>
      </w:pPr>
      <w:r>
        <w:t>5.6.</w:t>
      </w:r>
      <w:r w:rsidR="00E475AE">
        <w:t xml:space="preserve"> </w:t>
      </w:r>
      <w:r>
        <w:t>Беременные женщины и женщины, имеющие детей в возрасте до трех лет, не могут быть уволены по инициативе «РАБОТОДАТЕЛЯ», кроме случаев ликвидации организации.</w:t>
      </w:r>
    </w:p>
    <w:p w14:paraId="59E0623A" w14:textId="77777777" w:rsidR="00772A19" w:rsidRDefault="00772A19" w:rsidP="002B1404">
      <w:pPr>
        <w:pStyle w:val="21"/>
        <w:ind w:firstLine="720"/>
      </w:pPr>
      <w:r>
        <w:lastRenderedPageBreak/>
        <w:t>5.7.</w:t>
      </w:r>
      <w:r w:rsidR="00E475AE">
        <w:t xml:space="preserve"> </w:t>
      </w:r>
      <w:r>
        <w:t>С целью использования внутрипроизводственных резервов для сохранения рабочих мест «РАБОТОДАТЕЛЬ» с учетом производственных условий и возможностей:</w:t>
      </w:r>
    </w:p>
    <w:p w14:paraId="1025242A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ограничивает проведение сверхурочных работ, работ в выходные и нерабочие праздничные дни;</w:t>
      </w:r>
    </w:p>
    <w:p w14:paraId="7BE9119B" w14:textId="07BC3563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 xml:space="preserve">приостанавливает </w:t>
      </w:r>
      <w:r w:rsidR="009D0D91">
        <w:t xml:space="preserve">прием </w:t>
      </w:r>
      <w:r>
        <w:t>новых работников;</w:t>
      </w:r>
    </w:p>
    <w:p w14:paraId="375569E9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вводит режим неполного рабочего времени на срок до шести месяцев в случае массового увольнения работников в связи с изменением организационных или технологических условий труда;</w:t>
      </w:r>
    </w:p>
    <w:p w14:paraId="62CCDA32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проводит другие мероприятия с целью предотвращения, уменьшения или смягчения последствий массового высвобождения работников.</w:t>
      </w:r>
    </w:p>
    <w:p w14:paraId="67DBA619" w14:textId="77777777" w:rsidR="00772A19" w:rsidRDefault="00772A19">
      <w:pPr>
        <w:pStyle w:val="21"/>
        <w:ind w:firstLine="709"/>
        <w:jc w:val="left"/>
      </w:pPr>
    </w:p>
    <w:p w14:paraId="70800989" w14:textId="77777777" w:rsidR="00772A19" w:rsidRDefault="00772A19" w:rsidP="008B07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</w:rPr>
        <w:t xml:space="preserve"> </w:t>
      </w:r>
      <w:r>
        <w:rPr>
          <w:b/>
          <w:sz w:val="28"/>
        </w:rPr>
        <w:t>6. Рабочее время и время отдыха</w:t>
      </w:r>
    </w:p>
    <w:p w14:paraId="7AFAC1A8" w14:textId="5A58CFC2" w:rsidR="00772A19" w:rsidRDefault="00772A19" w:rsidP="002B1404">
      <w:pPr>
        <w:ind w:firstLine="720"/>
        <w:jc w:val="both"/>
        <w:rPr>
          <w:sz w:val="28"/>
        </w:rPr>
      </w:pPr>
      <w:r>
        <w:rPr>
          <w:sz w:val="28"/>
        </w:rPr>
        <w:t>6.1.</w:t>
      </w:r>
      <w:r w:rsidR="00E475AE">
        <w:rPr>
          <w:sz w:val="28"/>
        </w:rPr>
        <w:t xml:space="preserve"> </w:t>
      </w:r>
      <w:r>
        <w:rPr>
          <w:sz w:val="28"/>
        </w:rPr>
        <w:t xml:space="preserve">Рабочее время – время, в течение которого работник в соответствии с </w:t>
      </w:r>
      <w:r w:rsidR="00D75E77">
        <w:rPr>
          <w:sz w:val="28"/>
        </w:rPr>
        <w:t>П</w:t>
      </w:r>
      <w:r>
        <w:rPr>
          <w:sz w:val="28"/>
        </w:rPr>
        <w:t>равилами внутреннего трудового распорядка Института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14:paraId="00E431A9" w14:textId="4C8A9D37" w:rsidR="005B6F66" w:rsidRDefault="003A2FFF" w:rsidP="002B1404">
      <w:pPr>
        <w:ind w:firstLine="720"/>
        <w:jc w:val="both"/>
        <w:rPr>
          <w:sz w:val="28"/>
          <w:szCs w:val="28"/>
        </w:rPr>
      </w:pPr>
      <w:r>
        <w:rPr>
          <w:sz w:val="28"/>
        </w:rPr>
        <w:t>6.1.1.</w:t>
      </w:r>
      <w:r w:rsidR="00B7731D">
        <w:rPr>
          <w:sz w:val="28"/>
        </w:rPr>
        <w:t xml:space="preserve"> </w:t>
      </w:r>
      <w:r w:rsidR="00772A19">
        <w:rPr>
          <w:sz w:val="28"/>
        </w:rPr>
        <w:t>Нормальная продолжительность рабочего времени в Институте не может превышать 40 часов в неделю (ст</w:t>
      </w:r>
      <w:r w:rsidR="00D75E77">
        <w:rPr>
          <w:sz w:val="28"/>
        </w:rPr>
        <w:t>.</w:t>
      </w:r>
      <w:r w:rsidR="00772A19">
        <w:rPr>
          <w:sz w:val="28"/>
        </w:rPr>
        <w:t>91 ТК РФ)</w:t>
      </w:r>
      <w:r w:rsidR="00066407">
        <w:rPr>
          <w:sz w:val="28"/>
        </w:rPr>
        <w:t>.</w:t>
      </w:r>
      <w:r w:rsidR="00772A19">
        <w:rPr>
          <w:sz w:val="28"/>
        </w:rPr>
        <w:t xml:space="preserve"> </w:t>
      </w:r>
      <w:r w:rsidR="00066407">
        <w:rPr>
          <w:sz w:val="28"/>
        </w:rPr>
        <w:t>С</w:t>
      </w:r>
      <w:r w:rsidR="00772A19">
        <w:rPr>
          <w:sz w:val="28"/>
        </w:rPr>
        <w:t>ледующи</w:t>
      </w:r>
      <w:r w:rsidR="00066407">
        <w:rPr>
          <w:sz w:val="28"/>
        </w:rPr>
        <w:t>е</w:t>
      </w:r>
      <w:r w:rsidR="00772A19">
        <w:rPr>
          <w:sz w:val="28"/>
        </w:rPr>
        <w:t xml:space="preserve"> категори</w:t>
      </w:r>
      <w:r w:rsidR="00066407">
        <w:rPr>
          <w:sz w:val="28"/>
        </w:rPr>
        <w:t>и</w:t>
      </w:r>
      <w:r w:rsidR="00772A19">
        <w:rPr>
          <w:sz w:val="28"/>
        </w:rPr>
        <w:t xml:space="preserve"> работников имею</w:t>
      </w:r>
      <w:r w:rsidR="00066407">
        <w:rPr>
          <w:sz w:val="28"/>
        </w:rPr>
        <w:t>т</w:t>
      </w:r>
      <w:r w:rsidR="00772A19">
        <w:rPr>
          <w:sz w:val="28"/>
        </w:rPr>
        <w:t xml:space="preserve"> право на сокращенн</w:t>
      </w:r>
      <w:r w:rsidR="00604752">
        <w:rPr>
          <w:sz w:val="28"/>
        </w:rPr>
        <w:t>ую продолжительность</w:t>
      </w:r>
      <w:r w:rsidR="00772A19">
        <w:rPr>
          <w:sz w:val="28"/>
        </w:rPr>
        <w:t xml:space="preserve"> рабоче</w:t>
      </w:r>
      <w:r w:rsidR="00604752">
        <w:rPr>
          <w:sz w:val="28"/>
        </w:rPr>
        <w:t>го</w:t>
      </w:r>
      <w:r w:rsidR="00772A19">
        <w:rPr>
          <w:sz w:val="28"/>
        </w:rPr>
        <w:t xml:space="preserve"> врем</w:t>
      </w:r>
      <w:r w:rsidR="00604752">
        <w:rPr>
          <w:sz w:val="28"/>
        </w:rPr>
        <w:t>ени</w:t>
      </w:r>
      <w:r w:rsidR="005B6F66">
        <w:rPr>
          <w:sz w:val="28"/>
        </w:rPr>
        <w:t xml:space="preserve"> (</w:t>
      </w:r>
      <w:r w:rsidR="00D75E77">
        <w:rPr>
          <w:sz w:val="28"/>
        </w:rPr>
        <w:t>ст</w:t>
      </w:r>
      <w:r w:rsidR="00D75E77">
        <w:rPr>
          <w:sz w:val="28"/>
          <w:szCs w:val="28"/>
        </w:rPr>
        <w:t>.</w:t>
      </w:r>
      <w:r w:rsidR="005B6F66">
        <w:rPr>
          <w:sz w:val="28"/>
          <w:szCs w:val="28"/>
        </w:rPr>
        <w:t>92 ТК РФ)</w:t>
      </w:r>
      <w:r w:rsidR="00B7731D">
        <w:rPr>
          <w:sz w:val="28"/>
          <w:szCs w:val="28"/>
        </w:rPr>
        <w:t>:</w:t>
      </w:r>
    </w:p>
    <w:p w14:paraId="4D51DBF6" w14:textId="77777777" w:rsidR="005B6F66" w:rsidRDefault="005B6F66" w:rsidP="00B7731D">
      <w:pPr>
        <w:numPr>
          <w:ilvl w:val="0"/>
          <w:numId w:val="23"/>
        </w:numPr>
        <w:overflowPunct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066407">
        <w:rPr>
          <w:sz w:val="28"/>
          <w:szCs w:val="28"/>
        </w:rPr>
        <w:t>и</w:t>
      </w:r>
      <w:r>
        <w:rPr>
          <w:sz w:val="28"/>
          <w:szCs w:val="28"/>
        </w:rPr>
        <w:t xml:space="preserve"> в возрасте до шестнадцати лет - не более 24 часов в неделю;</w:t>
      </w:r>
    </w:p>
    <w:p w14:paraId="587055B7" w14:textId="77777777" w:rsidR="005B6F66" w:rsidRDefault="005B6F66" w:rsidP="00B7731D">
      <w:pPr>
        <w:numPr>
          <w:ilvl w:val="0"/>
          <w:numId w:val="23"/>
        </w:numPr>
        <w:overflowPunct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066407">
        <w:rPr>
          <w:sz w:val="28"/>
          <w:szCs w:val="28"/>
        </w:rPr>
        <w:t>и</w:t>
      </w:r>
      <w:r>
        <w:rPr>
          <w:sz w:val="28"/>
          <w:szCs w:val="28"/>
        </w:rPr>
        <w:t xml:space="preserve"> в возрасте от шестнадцати до восемнадцати лет - не более 35 часов в неделю;</w:t>
      </w:r>
    </w:p>
    <w:p w14:paraId="6895419E" w14:textId="7CBE2935" w:rsidR="005B6F66" w:rsidRDefault="005B6F66" w:rsidP="00B7731D">
      <w:pPr>
        <w:numPr>
          <w:ilvl w:val="0"/>
          <w:numId w:val="23"/>
        </w:numPr>
        <w:overflowPunct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066407">
        <w:rPr>
          <w:sz w:val="28"/>
          <w:szCs w:val="28"/>
        </w:rPr>
        <w:t>и</w:t>
      </w:r>
      <w:r>
        <w:rPr>
          <w:sz w:val="28"/>
          <w:szCs w:val="28"/>
        </w:rPr>
        <w:t>, являющи</w:t>
      </w:r>
      <w:r w:rsidR="00066407">
        <w:rPr>
          <w:sz w:val="28"/>
          <w:szCs w:val="28"/>
        </w:rPr>
        <w:t>еся</w:t>
      </w:r>
      <w:r>
        <w:rPr>
          <w:sz w:val="28"/>
          <w:szCs w:val="28"/>
        </w:rPr>
        <w:t xml:space="preserve"> инвалидами I или II группы - не более 35 часов в неделю;</w:t>
      </w:r>
    </w:p>
    <w:p w14:paraId="41033911" w14:textId="7AD3AFA8" w:rsidR="005B6F66" w:rsidRDefault="005B6F66" w:rsidP="00B7731D">
      <w:pPr>
        <w:numPr>
          <w:ilvl w:val="0"/>
          <w:numId w:val="23"/>
        </w:numPr>
        <w:overflowPunct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066407">
        <w:rPr>
          <w:sz w:val="28"/>
          <w:szCs w:val="28"/>
        </w:rPr>
        <w:t>и</w:t>
      </w:r>
      <w:r>
        <w:rPr>
          <w:sz w:val="28"/>
          <w:szCs w:val="28"/>
        </w:rPr>
        <w:t xml:space="preserve">, условия труда </w:t>
      </w:r>
      <w:r w:rsidR="00C2294A">
        <w:rPr>
          <w:sz w:val="28"/>
          <w:szCs w:val="28"/>
        </w:rPr>
        <w:t>на рабочих местах</w:t>
      </w:r>
      <w:r>
        <w:rPr>
          <w:sz w:val="28"/>
          <w:szCs w:val="28"/>
        </w:rPr>
        <w:t xml:space="preserve"> которых по результатам </w:t>
      </w:r>
      <w:hyperlink r:id="rId7" w:history="1">
        <w:r w:rsidRPr="005B6F66">
          <w:rPr>
            <w:sz w:val="28"/>
            <w:szCs w:val="28"/>
          </w:rPr>
          <w:t>специальной оценки</w:t>
        </w:r>
      </w:hyperlink>
      <w:r>
        <w:rPr>
          <w:sz w:val="28"/>
          <w:szCs w:val="28"/>
        </w:rPr>
        <w:t xml:space="preserve"> условий труда отнесены к вредным условиям труда 3 или 4 степени или опасным условиям труда </w:t>
      </w:r>
      <w:r w:rsidR="0076544E">
        <w:rPr>
          <w:sz w:val="28"/>
          <w:szCs w:val="28"/>
        </w:rPr>
        <w:t xml:space="preserve">– </w:t>
      </w:r>
      <w:r>
        <w:rPr>
          <w:sz w:val="28"/>
          <w:szCs w:val="28"/>
        </w:rPr>
        <w:t>не более 36 часов в неделю.</w:t>
      </w:r>
    </w:p>
    <w:p w14:paraId="33B125E1" w14:textId="2606C628" w:rsidR="00772A19" w:rsidRDefault="00772A19" w:rsidP="002B1404">
      <w:pPr>
        <w:ind w:firstLine="720"/>
        <w:jc w:val="both"/>
        <w:rPr>
          <w:sz w:val="28"/>
        </w:rPr>
      </w:pPr>
      <w:r>
        <w:rPr>
          <w:sz w:val="28"/>
        </w:rPr>
        <w:t>6.1.2.</w:t>
      </w:r>
      <w:r w:rsidR="00E475AE">
        <w:rPr>
          <w:sz w:val="28"/>
        </w:rPr>
        <w:t xml:space="preserve"> </w:t>
      </w:r>
      <w:r>
        <w:rPr>
          <w:sz w:val="28"/>
        </w:rPr>
        <w:t xml:space="preserve">В период полевых работ в отрядах и опорных экспедиционных пунктах </w:t>
      </w:r>
      <w:r w:rsidR="00E24C40">
        <w:rPr>
          <w:sz w:val="28"/>
        </w:rPr>
        <w:t xml:space="preserve">(ОЭП) </w:t>
      </w:r>
      <w:r>
        <w:rPr>
          <w:sz w:val="28"/>
        </w:rPr>
        <w:t>устанавливается шестидневная рабочая неделя с одним выходным днем (воскресенье) с продолжительностью ежедневной работы не более 7 часов при недельной норме не более 40 часов.</w:t>
      </w:r>
    </w:p>
    <w:p w14:paraId="2E070760" w14:textId="77777777" w:rsidR="00887AAD" w:rsidRPr="006F6B67" w:rsidRDefault="00887AAD" w:rsidP="002B1404">
      <w:pPr>
        <w:ind w:firstLine="720"/>
        <w:jc w:val="both"/>
        <w:rPr>
          <w:sz w:val="28"/>
        </w:rPr>
      </w:pPr>
      <w:r w:rsidRPr="006F6B67">
        <w:rPr>
          <w:sz w:val="28"/>
        </w:rPr>
        <w:t xml:space="preserve">В отдельных случаях, на полевых работах в зависимости </w:t>
      </w:r>
      <w:r w:rsidR="00E475AE" w:rsidRPr="006F6B67">
        <w:rPr>
          <w:sz w:val="28"/>
        </w:rPr>
        <w:t>от погодных условий</w:t>
      </w:r>
      <w:r w:rsidRPr="006F6B67">
        <w:rPr>
          <w:sz w:val="28"/>
        </w:rPr>
        <w:t>, по соглашению сторон</w:t>
      </w:r>
      <w:r w:rsidR="00E475AE">
        <w:rPr>
          <w:sz w:val="28"/>
        </w:rPr>
        <w:t>,</w:t>
      </w:r>
      <w:r w:rsidRPr="006F6B67">
        <w:rPr>
          <w:sz w:val="28"/>
        </w:rPr>
        <w:t xml:space="preserve"> может быть организована работа в режиме гибкого рабочего графика.</w:t>
      </w:r>
    </w:p>
    <w:p w14:paraId="5EB2B129" w14:textId="77777777" w:rsidR="00772A19" w:rsidRDefault="00772A19" w:rsidP="002B1404">
      <w:pPr>
        <w:ind w:firstLine="720"/>
        <w:jc w:val="both"/>
        <w:rPr>
          <w:sz w:val="28"/>
        </w:rPr>
      </w:pPr>
      <w:r w:rsidRPr="006F6B67">
        <w:rPr>
          <w:sz w:val="28"/>
        </w:rPr>
        <w:t>6.1.3.</w:t>
      </w:r>
      <w:r w:rsidR="00E475AE">
        <w:rPr>
          <w:sz w:val="28"/>
        </w:rPr>
        <w:t xml:space="preserve"> </w:t>
      </w:r>
      <w:r w:rsidRPr="006F6B67">
        <w:rPr>
          <w:sz w:val="28"/>
        </w:rPr>
        <w:t xml:space="preserve">Для </w:t>
      </w:r>
      <w:r w:rsidR="00887AAD" w:rsidRPr="006F6B67">
        <w:rPr>
          <w:sz w:val="28"/>
        </w:rPr>
        <w:t>отдельной категории работников</w:t>
      </w:r>
      <w:r w:rsidRPr="006F6B67">
        <w:rPr>
          <w:sz w:val="28"/>
        </w:rPr>
        <w:t xml:space="preserve"> Института устанавливается</w:t>
      </w:r>
      <w:r>
        <w:rPr>
          <w:sz w:val="28"/>
        </w:rPr>
        <w:t xml:space="preserve"> сменная работа. Режим работы и времени отдыха определяется графиками сменности.</w:t>
      </w:r>
    </w:p>
    <w:p w14:paraId="08435015" w14:textId="6CECA566" w:rsidR="009B61A6" w:rsidRDefault="00772A19" w:rsidP="002B1404">
      <w:pPr>
        <w:overflowPunct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</w:rPr>
        <w:t>6.2.</w:t>
      </w:r>
      <w:r w:rsidR="00E475AE">
        <w:rPr>
          <w:sz w:val="28"/>
        </w:rPr>
        <w:t xml:space="preserve"> </w:t>
      </w:r>
      <w:r w:rsidR="009B61A6">
        <w:rPr>
          <w:sz w:val="28"/>
          <w:szCs w:val="28"/>
        </w:rPr>
        <w:t xml:space="preserve">Ненормированный рабочий день - особый режим работы, в соответствии с которым отдельные работники могут по распоряжению </w:t>
      </w:r>
      <w:r w:rsidR="002B1404">
        <w:rPr>
          <w:sz w:val="28"/>
          <w:szCs w:val="28"/>
        </w:rPr>
        <w:lastRenderedPageBreak/>
        <w:t>«</w:t>
      </w:r>
      <w:r w:rsidR="009B61A6" w:rsidRPr="00164AC4">
        <w:rPr>
          <w:caps/>
          <w:sz w:val="28"/>
          <w:szCs w:val="28"/>
        </w:rPr>
        <w:t>работодателя</w:t>
      </w:r>
      <w:r w:rsidR="002B1404">
        <w:rPr>
          <w:caps/>
          <w:sz w:val="28"/>
          <w:szCs w:val="28"/>
        </w:rPr>
        <w:t>»</w:t>
      </w:r>
      <w:r w:rsidR="009B61A6">
        <w:rPr>
          <w:sz w:val="28"/>
          <w:szCs w:val="28"/>
        </w:rPr>
        <w:t xml:space="preserve">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(</w:t>
      </w:r>
      <w:r w:rsidR="009B61A6">
        <w:rPr>
          <w:sz w:val="28"/>
        </w:rPr>
        <w:t>ст.101 ТК РФ)</w:t>
      </w:r>
      <w:r w:rsidR="009B61A6">
        <w:rPr>
          <w:sz w:val="28"/>
          <w:szCs w:val="28"/>
        </w:rPr>
        <w:t xml:space="preserve">. </w:t>
      </w:r>
    </w:p>
    <w:p w14:paraId="1963F578" w14:textId="5587B440" w:rsidR="00772A19" w:rsidRDefault="00772A19" w:rsidP="002B1404">
      <w:pPr>
        <w:ind w:firstLine="720"/>
        <w:jc w:val="both"/>
        <w:rPr>
          <w:sz w:val="28"/>
        </w:rPr>
      </w:pPr>
      <w:r>
        <w:rPr>
          <w:sz w:val="28"/>
        </w:rPr>
        <w:t>Ненормированный рабочий день</w:t>
      </w:r>
      <w:r w:rsidR="009B61A6">
        <w:rPr>
          <w:sz w:val="28"/>
        </w:rPr>
        <w:t xml:space="preserve"> </w:t>
      </w:r>
      <w:r>
        <w:rPr>
          <w:sz w:val="28"/>
        </w:rPr>
        <w:t>устанавливается для</w:t>
      </w:r>
      <w:r w:rsidR="00D57757">
        <w:rPr>
          <w:sz w:val="28"/>
        </w:rPr>
        <w:t>:</w:t>
      </w:r>
    </w:p>
    <w:p w14:paraId="2ACCCD25" w14:textId="521AE62C" w:rsidR="00D57757" w:rsidRDefault="00D57757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заместителей директора</w:t>
      </w:r>
    </w:p>
    <w:p w14:paraId="0DE6C209" w14:textId="6CFD078A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руководителей административно–управленческих служб;</w:t>
      </w:r>
    </w:p>
    <w:p w14:paraId="68AE9295" w14:textId="77777777" w:rsidR="00772A19" w:rsidRDefault="00772A19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заведующих лабораториями;</w:t>
      </w:r>
    </w:p>
    <w:p w14:paraId="0C3A4AA1" w14:textId="77777777" w:rsidR="003E105C" w:rsidRDefault="003E105C" w:rsidP="00A45E14">
      <w:pPr>
        <w:pStyle w:val="23"/>
        <w:numPr>
          <w:ilvl w:val="0"/>
          <w:numId w:val="7"/>
        </w:numPr>
        <w:tabs>
          <w:tab w:val="clear" w:pos="1932"/>
          <w:tab w:val="num" w:pos="-2268"/>
        </w:tabs>
        <w:ind w:left="284" w:hanging="284"/>
      </w:pPr>
      <w:r>
        <w:t>руководителей стационаров (ОЭП)</w:t>
      </w:r>
      <w:r w:rsidR="009B61A6">
        <w:t>.</w:t>
      </w:r>
    </w:p>
    <w:p w14:paraId="334DB691" w14:textId="77777777" w:rsidR="00772A19" w:rsidRDefault="00772A19" w:rsidP="002B1404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>6.3.</w:t>
      </w:r>
      <w:r w:rsidR="00E475AE">
        <w:rPr>
          <w:sz w:val="28"/>
        </w:rPr>
        <w:t xml:space="preserve"> </w:t>
      </w:r>
      <w:r>
        <w:rPr>
          <w:sz w:val="28"/>
        </w:rPr>
        <w:t xml:space="preserve">Производственная деятельность Института организуется по режиму пятидневной рабочей недели с двумя выходными днями </w:t>
      </w:r>
      <w:r w:rsidR="002B109A" w:rsidRPr="002B109A">
        <w:rPr>
          <w:sz w:val="28"/>
        </w:rPr>
        <w:noBreakHyphen/>
      </w:r>
      <w:r>
        <w:rPr>
          <w:sz w:val="28"/>
        </w:rPr>
        <w:t xml:space="preserve"> суббота и воскресенье.</w:t>
      </w:r>
    </w:p>
    <w:p w14:paraId="4761955E" w14:textId="77777777" w:rsidR="00772A19" w:rsidRDefault="00772A19" w:rsidP="002B1404">
      <w:pPr>
        <w:numPr>
          <w:ilvl w:val="12"/>
          <w:numId w:val="0"/>
        </w:numPr>
        <w:ind w:firstLine="720"/>
        <w:jc w:val="both"/>
        <w:rPr>
          <w:sz w:val="28"/>
          <w:u w:val="single"/>
        </w:rPr>
      </w:pPr>
      <w:r>
        <w:rPr>
          <w:sz w:val="28"/>
        </w:rPr>
        <w:t>6.4.</w:t>
      </w:r>
      <w:r w:rsidR="00E475AE">
        <w:rPr>
          <w:sz w:val="28"/>
        </w:rPr>
        <w:t xml:space="preserve"> </w:t>
      </w:r>
      <w:r>
        <w:rPr>
          <w:sz w:val="28"/>
        </w:rPr>
        <w:t xml:space="preserve">Время начала работы </w:t>
      </w:r>
      <w:r w:rsidR="002B109A" w:rsidRPr="002B109A">
        <w:rPr>
          <w:sz w:val="28"/>
        </w:rPr>
        <w:noBreakHyphen/>
      </w:r>
      <w:r>
        <w:rPr>
          <w:sz w:val="28"/>
        </w:rPr>
        <w:t xml:space="preserve"> 8 час. 30 мин. Время окончания работы </w:t>
      </w:r>
      <w:r w:rsidR="00777375" w:rsidRPr="00777375">
        <w:rPr>
          <w:sz w:val="28"/>
        </w:rPr>
        <w:noBreakHyphen/>
        <w:t xml:space="preserve"> </w:t>
      </w:r>
      <w:r>
        <w:rPr>
          <w:sz w:val="28"/>
        </w:rPr>
        <w:t>17 час. 30 мин.</w:t>
      </w:r>
    </w:p>
    <w:p w14:paraId="05AC15F0" w14:textId="77777777" w:rsidR="00772A19" w:rsidRDefault="00772A19" w:rsidP="002B1404">
      <w:pPr>
        <w:numPr>
          <w:ilvl w:val="12"/>
          <w:numId w:val="0"/>
        </w:numPr>
        <w:ind w:firstLine="720"/>
        <w:jc w:val="both"/>
        <w:rPr>
          <w:sz w:val="28"/>
          <w:u w:val="single"/>
        </w:rPr>
      </w:pPr>
      <w:r>
        <w:rPr>
          <w:sz w:val="28"/>
        </w:rPr>
        <w:t>6.5.</w:t>
      </w:r>
      <w:r w:rsidR="00E475AE">
        <w:rPr>
          <w:sz w:val="28"/>
        </w:rPr>
        <w:t xml:space="preserve"> </w:t>
      </w:r>
      <w:r>
        <w:rPr>
          <w:sz w:val="28"/>
        </w:rPr>
        <w:t>Перерыв на обед в Институте устанавливается в течение одного часа с 12 час. 00 мин. по 13 час. 00 мин.</w:t>
      </w:r>
    </w:p>
    <w:p w14:paraId="35D2430C" w14:textId="319B377A" w:rsidR="00862586" w:rsidRDefault="00772A19" w:rsidP="002B1404">
      <w:pPr>
        <w:ind w:firstLine="720"/>
        <w:jc w:val="both"/>
        <w:rPr>
          <w:sz w:val="28"/>
        </w:rPr>
      </w:pPr>
      <w:r>
        <w:rPr>
          <w:sz w:val="28"/>
        </w:rPr>
        <w:t>6.6.</w:t>
      </w:r>
      <w:r w:rsidR="00E475AE">
        <w:rPr>
          <w:sz w:val="28"/>
        </w:rPr>
        <w:t xml:space="preserve"> </w:t>
      </w:r>
      <w:r w:rsidR="00862586">
        <w:rPr>
          <w:sz w:val="28"/>
        </w:rPr>
        <w:t>Работникам Института предоставляются ежегодные оплачиваемые отпуска по заявлению работника в соответствии с единым графиком отпусков, утвержденным «РАБОТОДАТЕЛЕМ» по согласованию с «</w:t>
      </w:r>
      <w:r w:rsidR="00862586" w:rsidRPr="00CA7FF4">
        <w:rPr>
          <w:caps/>
          <w:sz w:val="28"/>
        </w:rPr>
        <w:t>профсоюзной организацией</w:t>
      </w:r>
      <w:r w:rsidR="00862586">
        <w:rPr>
          <w:sz w:val="28"/>
        </w:rPr>
        <w:t xml:space="preserve">» не позднее, чем за две недели до </w:t>
      </w:r>
      <w:r w:rsidR="00862586" w:rsidRPr="006F6B67">
        <w:rPr>
          <w:sz w:val="28"/>
        </w:rPr>
        <w:t>наступления календарного года (ст</w:t>
      </w:r>
      <w:r w:rsidR="00E24C40">
        <w:rPr>
          <w:sz w:val="28"/>
        </w:rPr>
        <w:t>.</w:t>
      </w:r>
      <w:r w:rsidR="00862586" w:rsidRPr="006F6B67">
        <w:rPr>
          <w:sz w:val="28"/>
        </w:rPr>
        <w:t xml:space="preserve">123 ТК РФ). </w:t>
      </w:r>
    </w:p>
    <w:p w14:paraId="5E62F94D" w14:textId="2AC28A01" w:rsidR="00862586" w:rsidRPr="006F6B67" w:rsidRDefault="00862586" w:rsidP="002B1404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Pr="006F6B67">
        <w:rPr>
          <w:sz w:val="28"/>
        </w:rPr>
        <w:t xml:space="preserve">родолжительность основного ежегодного оплачиваемого отпуска для работников института (кроме </w:t>
      </w:r>
      <w:r w:rsidR="00E22DCB">
        <w:rPr>
          <w:sz w:val="28"/>
        </w:rPr>
        <w:t>научных работников</w:t>
      </w:r>
      <w:r w:rsidRPr="006F6B67">
        <w:rPr>
          <w:sz w:val="28"/>
        </w:rPr>
        <w:t>, имеющих ученую степень кандидата или доктора наук) устанавливается равной 28 к</w:t>
      </w:r>
      <w:r>
        <w:rPr>
          <w:sz w:val="28"/>
        </w:rPr>
        <w:t>алендарны</w:t>
      </w:r>
      <w:r w:rsidR="00E22DCB">
        <w:rPr>
          <w:sz w:val="28"/>
        </w:rPr>
        <w:t>м</w:t>
      </w:r>
      <w:r>
        <w:rPr>
          <w:sz w:val="28"/>
        </w:rPr>
        <w:t xml:space="preserve"> дн</w:t>
      </w:r>
      <w:r w:rsidR="00E22DCB">
        <w:rPr>
          <w:sz w:val="28"/>
        </w:rPr>
        <w:t>ям</w:t>
      </w:r>
      <w:r w:rsidRPr="00862586">
        <w:rPr>
          <w:sz w:val="28"/>
        </w:rPr>
        <w:t xml:space="preserve"> </w:t>
      </w:r>
      <w:r w:rsidR="00E22DCB">
        <w:rPr>
          <w:sz w:val="28"/>
        </w:rPr>
        <w:t>(</w:t>
      </w:r>
      <w:r w:rsidRPr="006F6B67">
        <w:rPr>
          <w:sz w:val="28"/>
        </w:rPr>
        <w:t>ст</w:t>
      </w:r>
      <w:r w:rsidR="00E22DCB">
        <w:rPr>
          <w:sz w:val="28"/>
        </w:rPr>
        <w:t>.</w:t>
      </w:r>
      <w:r w:rsidRPr="006F6B67">
        <w:rPr>
          <w:sz w:val="28"/>
        </w:rPr>
        <w:t>115 ТК РФ</w:t>
      </w:r>
      <w:r w:rsidR="00E22DCB">
        <w:rPr>
          <w:sz w:val="28"/>
        </w:rPr>
        <w:t>)</w:t>
      </w:r>
      <w:r w:rsidRPr="006F6B67">
        <w:rPr>
          <w:sz w:val="28"/>
        </w:rPr>
        <w:t xml:space="preserve">. </w:t>
      </w:r>
    </w:p>
    <w:p w14:paraId="1602E5ED" w14:textId="5F79AFDF" w:rsidR="00862586" w:rsidRDefault="00862586" w:rsidP="002B1404">
      <w:pPr>
        <w:pStyle w:val="23"/>
        <w:ind w:firstLine="720"/>
        <w:rPr>
          <w:szCs w:val="28"/>
        </w:rPr>
      </w:pPr>
      <w:r>
        <w:rPr>
          <w:szCs w:val="28"/>
        </w:rPr>
        <w:t xml:space="preserve">Продолжительность основного ежегодного </w:t>
      </w:r>
      <w:r w:rsidRPr="00862586">
        <w:rPr>
          <w:szCs w:val="28"/>
        </w:rPr>
        <w:t>оплачиваем</w:t>
      </w:r>
      <w:r>
        <w:rPr>
          <w:szCs w:val="28"/>
        </w:rPr>
        <w:t>ого</w:t>
      </w:r>
      <w:r w:rsidRPr="00862586">
        <w:rPr>
          <w:szCs w:val="28"/>
        </w:rPr>
        <w:t xml:space="preserve"> </w:t>
      </w:r>
      <w:r w:rsidR="002B1404" w:rsidRPr="00862586">
        <w:rPr>
          <w:szCs w:val="28"/>
        </w:rPr>
        <w:t>отпуск</w:t>
      </w:r>
      <w:r>
        <w:rPr>
          <w:szCs w:val="28"/>
        </w:rPr>
        <w:t xml:space="preserve">а </w:t>
      </w:r>
      <w:r w:rsidR="00E22DCB">
        <w:rPr>
          <w:szCs w:val="28"/>
        </w:rPr>
        <w:t xml:space="preserve">для </w:t>
      </w:r>
      <w:r>
        <w:rPr>
          <w:szCs w:val="28"/>
        </w:rPr>
        <w:t>научны</w:t>
      </w:r>
      <w:r w:rsidR="00E22DCB">
        <w:rPr>
          <w:szCs w:val="28"/>
        </w:rPr>
        <w:t>х</w:t>
      </w:r>
      <w:r>
        <w:rPr>
          <w:szCs w:val="28"/>
        </w:rPr>
        <w:t xml:space="preserve"> </w:t>
      </w:r>
      <w:r w:rsidR="00E22DCB">
        <w:rPr>
          <w:szCs w:val="28"/>
        </w:rPr>
        <w:t>работников</w:t>
      </w:r>
      <w:r>
        <w:rPr>
          <w:szCs w:val="28"/>
        </w:rPr>
        <w:t>, имеющи</w:t>
      </w:r>
      <w:r w:rsidR="00E22DCB">
        <w:rPr>
          <w:szCs w:val="28"/>
        </w:rPr>
        <w:t>х</w:t>
      </w:r>
      <w:r>
        <w:rPr>
          <w:szCs w:val="28"/>
        </w:rPr>
        <w:t xml:space="preserve"> ученую степень</w:t>
      </w:r>
      <w:r w:rsidR="00E22DCB">
        <w:rPr>
          <w:szCs w:val="28"/>
        </w:rPr>
        <w:t>,</w:t>
      </w:r>
      <w:r>
        <w:rPr>
          <w:szCs w:val="28"/>
        </w:rPr>
        <w:t xml:space="preserve"> установлена</w:t>
      </w:r>
      <w:r w:rsidRPr="00862586">
        <w:t xml:space="preserve"> </w:t>
      </w:r>
      <w:r w:rsidRPr="006F6B67">
        <w:t>Постановление</w:t>
      </w:r>
      <w:r>
        <w:t>м</w:t>
      </w:r>
      <w:r w:rsidRPr="006F6B67">
        <w:t xml:space="preserve"> Правительства РФ от 12 августа 1994 года №949 «О ежегодных отпусках научных работников, имеющих учёную степень»)</w:t>
      </w:r>
      <w:r>
        <w:t xml:space="preserve"> и составляет</w:t>
      </w:r>
      <w:r>
        <w:rPr>
          <w:szCs w:val="28"/>
        </w:rPr>
        <w:t>:</w:t>
      </w:r>
    </w:p>
    <w:p w14:paraId="083B7E9B" w14:textId="77777777" w:rsidR="00341AF6" w:rsidRPr="006F6B67" w:rsidRDefault="00341AF6" w:rsidP="002B1404">
      <w:pPr>
        <w:pStyle w:val="23"/>
        <w:numPr>
          <w:ilvl w:val="0"/>
          <w:numId w:val="25"/>
        </w:numPr>
        <w:ind w:left="284" w:hanging="284"/>
      </w:pPr>
      <w:r w:rsidRPr="006F6B67">
        <w:t>для докторов наук – 56 к</w:t>
      </w:r>
      <w:r w:rsidR="00E16D2C">
        <w:t>алендарных (48 рабочих) дней</w:t>
      </w:r>
      <w:r w:rsidR="00CA7FF4">
        <w:t>,</w:t>
      </w:r>
    </w:p>
    <w:p w14:paraId="6D74BB0D" w14:textId="77777777" w:rsidR="00325098" w:rsidRDefault="00341AF6" w:rsidP="002B1404">
      <w:pPr>
        <w:pStyle w:val="23"/>
        <w:numPr>
          <w:ilvl w:val="0"/>
          <w:numId w:val="25"/>
        </w:numPr>
        <w:ind w:left="284" w:hanging="284"/>
      </w:pPr>
      <w:r w:rsidRPr="006F6B67">
        <w:t>для кандидатов наук – 42 к</w:t>
      </w:r>
      <w:r w:rsidR="00E16D2C">
        <w:t>алендарных (36 рабочих) дней</w:t>
      </w:r>
      <w:r w:rsidR="009B61A6">
        <w:t>.</w:t>
      </w:r>
    </w:p>
    <w:p w14:paraId="3238CB26" w14:textId="09B911EA" w:rsidR="009B61A6" w:rsidRDefault="009B61A6" w:rsidP="002B1404">
      <w:pPr>
        <w:pStyle w:val="23"/>
        <w:numPr>
          <w:ilvl w:val="12"/>
          <w:numId w:val="0"/>
        </w:numPr>
        <w:ind w:firstLine="720"/>
      </w:pPr>
      <w:r>
        <w:t xml:space="preserve">6.6.1. При составлении графика отпусков, по соглашению между работником и </w:t>
      </w:r>
      <w:r w:rsidR="00E22DCB">
        <w:t>Р</w:t>
      </w:r>
      <w:r>
        <w:t xml:space="preserve">аботодателем, ежегодный оплачиваемый отпуск может быть разделён на части. При этом </w:t>
      </w:r>
      <w:r w:rsidR="00E22DCB">
        <w:t xml:space="preserve">хотя бы </w:t>
      </w:r>
      <w:r>
        <w:t>одна из частей этого отпуска должна быть не менее 14 календарных дней (ч</w:t>
      </w:r>
      <w:r w:rsidR="00E22DCB">
        <w:t>.</w:t>
      </w:r>
      <w:r>
        <w:t>1 ст</w:t>
      </w:r>
      <w:r w:rsidR="00E22DCB">
        <w:t>.</w:t>
      </w:r>
      <w:r>
        <w:t>125 ТК РФ).</w:t>
      </w:r>
    </w:p>
    <w:p w14:paraId="47D63A29" w14:textId="77777777" w:rsidR="009B61A6" w:rsidRDefault="009B61A6" w:rsidP="002B1404">
      <w:pPr>
        <w:numPr>
          <w:ilvl w:val="12"/>
          <w:numId w:val="0"/>
        </w:numPr>
        <w:ind w:firstLine="720"/>
        <w:jc w:val="both"/>
      </w:pPr>
      <w:r>
        <w:rPr>
          <w:sz w:val="28"/>
        </w:rPr>
        <w:t>6.6.2. Для структурных подразделений Института делаются выписки из единого графика отпусков для того, чтобы руководители и работники структурных подразделений знали о дате (декаде) начала отпуска.</w:t>
      </w:r>
    </w:p>
    <w:p w14:paraId="00820A12" w14:textId="16AE14AA" w:rsidR="00772A19" w:rsidRDefault="00772A19" w:rsidP="002B1404">
      <w:pPr>
        <w:pStyle w:val="23"/>
        <w:numPr>
          <w:ilvl w:val="12"/>
          <w:numId w:val="0"/>
        </w:numPr>
        <w:ind w:firstLine="720"/>
      </w:pPr>
      <w:r>
        <w:t>6.6.</w:t>
      </w:r>
      <w:r w:rsidR="009B61A6">
        <w:t>3</w:t>
      </w:r>
      <w:r>
        <w:t>.</w:t>
      </w:r>
      <w:r w:rsidR="00E475AE">
        <w:t xml:space="preserve"> </w:t>
      </w:r>
      <w:r w:rsidR="00E22DCB">
        <w:t>В</w:t>
      </w:r>
      <w:r>
        <w:t xml:space="preserve"> стаж работы, дающий право на ежегодный основной оплачиваемый отпуск</w:t>
      </w:r>
      <w:r w:rsidR="00E22DCB">
        <w:t xml:space="preserve"> (ч.2 ст.121 ТК РФ)</w:t>
      </w:r>
      <w:r>
        <w:t>, не включаются:</w:t>
      </w:r>
    </w:p>
    <w:p w14:paraId="17C8F97B" w14:textId="2F5B8A09" w:rsidR="00772A19" w:rsidRDefault="00772A19" w:rsidP="002B1404">
      <w:pPr>
        <w:pStyle w:val="23"/>
        <w:numPr>
          <w:ilvl w:val="0"/>
          <w:numId w:val="24"/>
        </w:numPr>
        <w:ind w:left="284" w:hanging="284"/>
      </w:pPr>
      <w:r>
        <w:t xml:space="preserve">время отсутствия </w:t>
      </w:r>
      <w:r w:rsidR="00BF3E51">
        <w:t xml:space="preserve">работника </w:t>
      </w:r>
      <w:r>
        <w:t xml:space="preserve">на работе без уважительных причин, в том числе вследствие </w:t>
      </w:r>
      <w:r w:rsidR="00BF3E51">
        <w:t xml:space="preserve">его </w:t>
      </w:r>
      <w:r>
        <w:t>отстранения от работы в случаях, предусмотренных ст</w:t>
      </w:r>
      <w:r w:rsidR="00BF3E51">
        <w:t>.</w:t>
      </w:r>
      <w:r>
        <w:t xml:space="preserve"> 76 ТК РФ;</w:t>
      </w:r>
    </w:p>
    <w:p w14:paraId="1417AC38" w14:textId="77777777" w:rsidR="00772A19" w:rsidRDefault="00772A19" w:rsidP="002B1404">
      <w:pPr>
        <w:pStyle w:val="23"/>
        <w:numPr>
          <w:ilvl w:val="0"/>
          <w:numId w:val="24"/>
        </w:numPr>
        <w:ind w:left="284" w:hanging="284"/>
      </w:pPr>
      <w:r>
        <w:lastRenderedPageBreak/>
        <w:t>время отпусков по уходу за ребенком до достижения им установленного законом возраста;</w:t>
      </w:r>
    </w:p>
    <w:p w14:paraId="6B3698BA" w14:textId="65CB51A9" w:rsidR="00516005" w:rsidRPr="00C2294A" w:rsidRDefault="00516005" w:rsidP="00C2294A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C2294A">
        <w:rPr>
          <w:sz w:val="28"/>
          <w:szCs w:val="28"/>
        </w:rPr>
        <w:t xml:space="preserve">Если общая продолжительность отпусков без сохранения заработной платы, предоставленных работнику в течение года, превышает 14 календарных дней, то в стаж работы, дающий право на ежегодный основной оплачиваемый отпуск, время, превышающее 14 </w:t>
      </w:r>
      <w:r w:rsidR="007E5441" w:rsidRPr="00C2294A">
        <w:rPr>
          <w:sz w:val="28"/>
          <w:szCs w:val="28"/>
        </w:rPr>
        <w:t>календарных дней,</w:t>
      </w:r>
      <w:r w:rsidRPr="00C2294A">
        <w:rPr>
          <w:sz w:val="28"/>
          <w:szCs w:val="28"/>
        </w:rPr>
        <w:t xml:space="preserve"> не включается.</w:t>
      </w:r>
    </w:p>
    <w:p w14:paraId="6982BEA1" w14:textId="77777777" w:rsidR="00772A19" w:rsidRDefault="00772A19" w:rsidP="002B1404">
      <w:pPr>
        <w:numPr>
          <w:ilvl w:val="12"/>
          <w:numId w:val="0"/>
        </w:numPr>
        <w:ind w:firstLine="720"/>
        <w:jc w:val="both"/>
        <w:rPr>
          <w:sz w:val="28"/>
        </w:rPr>
      </w:pPr>
      <w:r>
        <w:rPr>
          <w:sz w:val="28"/>
        </w:rPr>
        <w:t>6.7.</w:t>
      </w:r>
      <w:r w:rsidR="00E475AE">
        <w:rPr>
          <w:sz w:val="28"/>
        </w:rPr>
        <w:t xml:space="preserve"> </w:t>
      </w:r>
      <w:r>
        <w:rPr>
          <w:sz w:val="28"/>
        </w:rPr>
        <w:t xml:space="preserve">Ежегодные дополнительные отпуска предоставляются следующим </w:t>
      </w:r>
      <w:r w:rsidR="009B61A6">
        <w:rPr>
          <w:sz w:val="28"/>
        </w:rPr>
        <w:t xml:space="preserve">категориям </w:t>
      </w:r>
      <w:r>
        <w:rPr>
          <w:sz w:val="28"/>
        </w:rPr>
        <w:t>работник</w:t>
      </w:r>
      <w:r w:rsidR="009B61A6">
        <w:rPr>
          <w:sz w:val="28"/>
        </w:rPr>
        <w:t>ов</w:t>
      </w:r>
      <w:r>
        <w:rPr>
          <w:sz w:val="28"/>
        </w:rPr>
        <w:t xml:space="preserve"> Института:</w:t>
      </w:r>
    </w:p>
    <w:p w14:paraId="57D823EB" w14:textId="686CD595" w:rsidR="00772A19" w:rsidRPr="00516005" w:rsidRDefault="00772A19" w:rsidP="002B1404">
      <w:pPr>
        <w:pStyle w:val="23"/>
        <w:numPr>
          <w:ilvl w:val="1"/>
          <w:numId w:val="27"/>
        </w:numPr>
        <w:ind w:left="284" w:hanging="284"/>
      </w:pPr>
      <w:r w:rsidRPr="002B109A">
        <w:t xml:space="preserve">продолжительностью 24 календарных дня </w:t>
      </w:r>
      <w:r w:rsidR="00E668D8">
        <w:t xml:space="preserve">– </w:t>
      </w:r>
      <w:r w:rsidRPr="002B109A">
        <w:t xml:space="preserve">для работающих в районах Крайнего Севера </w:t>
      </w:r>
      <w:r w:rsidR="00516005" w:rsidRPr="00C2294A">
        <w:t>(</w:t>
      </w:r>
      <w:r w:rsidRPr="002C2994">
        <w:t>ст</w:t>
      </w:r>
      <w:r w:rsidR="00E668D8" w:rsidRPr="00406F69">
        <w:t>.</w:t>
      </w:r>
      <w:r w:rsidRPr="00516005">
        <w:t>14 Ф</w:t>
      </w:r>
      <w:r w:rsidR="00516005" w:rsidRPr="00C2294A">
        <w:t>З</w:t>
      </w:r>
      <w:r w:rsidRPr="00406F69">
        <w:t xml:space="preserve"> </w:t>
      </w:r>
      <w:r w:rsidR="00516005" w:rsidRPr="00516005">
        <w:t xml:space="preserve">РФ от 19.02.1993 </w:t>
      </w:r>
      <w:r w:rsidR="007E5441">
        <w:t>№</w:t>
      </w:r>
      <w:r w:rsidR="00516005" w:rsidRPr="00516005">
        <w:t>4520-1 (ред. от 21.07.2014)</w:t>
      </w:r>
      <w:r w:rsidRPr="00516005">
        <w:t>;</w:t>
      </w:r>
    </w:p>
    <w:p w14:paraId="19E6CAC3" w14:textId="72C5C178" w:rsidR="00516005" w:rsidRPr="002C2994" w:rsidRDefault="00772A19" w:rsidP="00516005">
      <w:pPr>
        <w:pStyle w:val="23"/>
        <w:numPr>
          <w:ilvl w:val="1"/>
          <w:numId w:val="27"/>
        </w:numPr>
        <w:ind w:left="284" w:hanging="284"/>
      </w:pPr>
      <w:r w:rsidRPr="00516005">
        <w:t xml:space="preserve">продолжительностью 8 календарных дней </w:t>
      </w:r>
      <w:r w:rsidR="00BE4552" w:rsidRPr="00516005">
        <w:t xml:space="preserve">– </w:t>
      </w:r>
      <w:r w:rsidRPr="00516005">
        <w:t xml:space="preserve">для работающих в остальных районах Севера, где установлены районный коэффициент и процентная надбавка к заработной плате </w:t>
      </w:r>
      <w:r w:rsidR="00516005" w:rsidRPr="00C2294A">
        <w:t xml:space="preserve">(ст.14 ФЗ </w:t>
      </w:r>
      <w:r w:rsidR="00516005" w:rsidRPr="002C2994">
        <w:t xml:space="preserve">РФ от 19.02.1993 </w:t>
      </w:r>
      <w:r w:rsidR="007E5441">
        <w:t>№</w:t>
      </w:r>
      <w:r w:rsidR="00516005" w:rsidRPr="002C2994">
        <w:t>4520-1 (ред. от 21.07.2014)</w:t>
      </w:r>
      <w:r w:rsidR="00516005">
        <w:t>;</w:t>
      </w:r>
    </w:p>
    <w:p w14:paraId="217BAD8F" w14:textId="0482D255" w:rsidR="00772A19" w:rsidRPr="002B109A" w:rsidRDefault="00772A19">
      <w:pPr>
        <w:pStyle w:val="23"/>
        <w:numPr>
          <w:ilvl w:val="1"/>
          <w:numId w:val="27"/>
        </w:numPr>
        <w:ind w:left="284" w:hanging="284"/>
      </w:pPr>
      <w:r w:rsidRPr="002B109A">
        <w:t xml:space="preserve">продолжительностью 3 календарных дня </w:t>
      </w:r>
      <w:r w:rsidR="00BE4552">
        <w:t xml:space="preserve">– </w:t>
      </w:r>
      <w:r w:rsidRPr="002B109A">
        <w:t>для работников с ненормированным рабочим днем</w:t>
      </w:r>
      <w:r w:rsidR="00B85772">
        <w:t xml:space="preserve"> (ч.1</w:t>
      </w:r>
      <w:r w:rsidRPr="002B109A">
        <w:t xml:space="preserve"> ст</w:t>
      </w:r>
      <w:r w:rsidR="00B85772">
        <w:t>.</w:t>
      </w:r>
      <w:r w:rsidRPr="002B109A">
        <w:t>119 ТК РФ</w:t>
      </w:r>
      <w:r w:rsidR="00B85772">
        <w:t>)</w:t>
      </w:r>
      <w:r w:rsidRPr="002B109A">
        <w:t>.</w:t>
      </w:r>
    </w:p>
    <w:p w14:paraId="20BDFB8D" w14:textId="064BF729" w:rsidR="00772A19" w:rsidRDefault="00772A19" w:rsidP="002B1404">
      <w:pPr>
        <w:pStyle w:val="210"/>
        <w:jc w:val="both"/>
      </w:pPr>
      <w:r>
        <w:t>Ежегодные дополнительные отпуска суммируются с ежегодным оплачиваемым отпуском.</w:t>
      </w:r>
    </w:p>
    <w:p w14:paraId="33681755" w14:textId="433B2939" w:rsidR="00772A19" w:rsidRDefault="00B15195" w:rsidP="002B1404">
      <w:pPr>
        <w:pStyle w:val="210"/>
        <w:jc w:val="both"/>
      </w:pPr>
      <w:r>
        <w:t>6.8.</w:t>
      </w:r>
      <w:r w:rsidR="00E475AE">
        <w:t xml:space="preserve"> </w:t>
      </w:r>
      <w:r w:rsidR="00772A19">
        <w:t xml:space="preserve">Часть </w:t>
      </w:r>
      <w:r w:rsidR="00580A53">
        <w:t xml:space="preserve">ежегодного оплачиваемого </w:t>
      </w:r>
      <w:r w:rsidR="00772A19">
        <w:t>отпуска, превышающая 28 календарных дней, по письменному заявлению работника может быть заменена денежной компенсацией (</w:t>
      </w:r>
      <w:r w:rsidR="00580A53">
        <w:t>ч.</w:t>
      </w:r>
      <w:r w:rsidR="00772A19">
        <w:t>1 ст</w:t>
      </w:r>
      <w:r w:rsidR="00580A53">
        <w:t>.</w:t>
      </w:r>
      <w:r w:rsidR="00772A19">
        <w:t>126 ТК РФ) по соглашению сторон, исходя из финансовых возможностей Института.</w:t>
      </w:r>
    </w:p>
    <w:p w14:paraId="3B53D9D1" w14:textId="725102B0" w:rsidR="00772A19" w:rsidRPr="00C2294A" w:rsidRDefault="00772A19" w:rsidP="00C2294A">
      <w:pPr>
        <w:overflowPunct/>
        <w:ind w:firstLine="540"/>
        <w:jc w:val="both"/>
        <w:textAlignment w:val="auto"/>
        <w:rPr>
          <w:szCs w:val="28"/>
        </w:rPr>
      </w:pPr>
      <w:r w:rsidRPr="00C2294A">
        <w:rPr>
          <w:sz w:val="28"/>
          <w:szCs w:val="28"/>
        </w:rPr>
        <w:t xml:space="preserve">Замена отпуска денежной компенсацией беременным женщинам и работникам в возрасте до 18 лет, а также </w:t>
      </w:r>
      <w:r w:rsidR="00580A53" w:rsidRPr="00580A53">
        <w:rPr>
          <w:sz w:val="28"/>
          <w:szCs w:val="28"/>
        </w:rPr>
        <w:t>ежегодного дополнительного оплачиваемого отпуска</w:t>
      </w:r>
      <w:r w:rsidR="00580A53" w:rsidRPr="00C2294A">
        <w:rPr>
          <w:sz w:val="28"/>
          <w:szCs w:val="28"/>
        </w:rPr>
        <w:t xml:space="preserve"> </w:t>
      </w:r>
      <w:r w:rsidRPr="00C2294A">
        <w:rPr>
          <w:sz w:val="28"/>
          <w:szCs w:val="28"/>
        </w:rPr>
        <w:t>работникам, занятым на тяжёлых работах и работах с вредными и (или) опасными условиями труда, не допускается (</w:t>
      </w:r>
      <w:r w:rsidR="00580A53" w:rsidRPr="00C2294A">
        <w:rPr>
          <w:sz w:val="28"/>
          <w:szCs w:val="28"/>
        </w:rPr>
        <w:t>ч.3</w:t>
      </w:r>
      <w:r w:rsidRPr="00C2294A">
        <w:rPr>
          <w:sz w:val="28"/>
          <w:szCs w:val="28"/>
        </w:rPr>
        <w:t xml:space="preserve"> ст</w:t>
      </w:r>
      <w:r w:rsidR="00580A53" w:rsidRPr="00C2294A">
        <w:rPr>
          <w:sz w:val="28"/>
          <w:szCs w:val="28"/>
        </w:rPr>
        <w:t>.</w:t>
      </w:r>
      <w:r w:rsidRPr="00C2294A">
        <w:rPr>
          <w:sz w:val="28"/>
          <w:szCs w:val="28"/>
        </w:rPr>
        <w:t>126 ТК РФ).</w:t>
      </w:r>
    </w:p>
    <w:p w14:paraId="1AD7FAC6" w14:textId="351D04F4" w:rsidR="004B5AD0" w:rsidRPr="006F6B67" w:rsidRDefault="00B15195" w:rsidP="002B1404">
      <w:pPr>
        <w:pStyle w:val="210"/>
        <w:jc w:val="both"/>
      </w:pPr>
      <w:r w:rsidRPr="006F6B67">
        <w:t>6.9.</w:t>
      </w:r>
      <w:r w:rsidR="00E475AE">
        <w:t xml:space="preserve"> </w:t>
      </w:r>
      <w:r w:rsidR="004B5AD0" w:rsidRPr="006F6B67">
        <w:t>«РАБОТОДАТЕЛЬ» имеет право предоставлять работник</w:t>
      </w:r>
      <w:r w:rsidR="00516005">
        <w:t>ам</w:t>
      </w:r>
      <w:r w:rsidR="004B5AD0" w:rsidRPr="006F6B67">
        <w:t xml:space="preserve"> </w:t>
      </w:r>
      <w:r w:rsidR="009C2CC8">
        <w:t>И</w:t>
      </w:r>
      <w:r w:rsidR="004B5AD0" w:rsidRPr="006F6B67">
        <w:t xml:space="preserve">нститута отпуск без сохранения заработной платы по </w:t>
      </w:r>
      <w:r w:rsidR="009C2CC8">
        <w:t xml:space="preserve">следующим </w:t>
      </w:r>
      <w:r w:rsidR="004B5AD0" w:rsidRPr="006F6B67">
        <w:t>основаниям (</w:t>
      </w:r>
      <w:r w:rsidR="009C2CC8">
        <w:t>ч.1 ст.</w:t>
      </w:r>
      <w:r w:rsidR="004B5AD0" w:rsidRPr="006F6B67">
        <w:t>128 ТК РФ):</w:t>
      </w:r>
    </w:p>
    <w:p w14:paraId="6ABC3B38" w14:textId="77777777" w:rsidR="004B5AD0" w:rsidRPr="006F6B67" w:rsidRDefault="00772A19" w:rsidP="002674BF">
      <w:pPr>
        <w:pStyle w:val="23"/>
        <w:numPr>
          <w:ilvl w:val="1"/>
          <w:numId w:val="29"/>
        </w:numPr>
        <w:ind w:left="284" w:hanging="284"/>
      </w:pPr>
      <w:r w:rsidRPr="006F6B67">
        <w:t xml:space="preserve">по семейным обстоятельствам и </w:t>
      </w:r>
      <w:r w:rsidR="004B5AD0" w:rsidRPr="006F6B67">
        <w:t>(или) в связи с выездом в отпуск за пределы Красноярского края – до 10 календарных дней;</w:t>
      </w:r>
    </w:p>
    <w:p w14:paraId="5238C383" w14:textId="3553C4A1" w:rsidR="004B5AD0" w:rsidRPr="006F6B67" w:rsidRDefault="004B5AD0" w:rsidP="002674BF">
      <w:pPr>
        <w:pStyle w:val="23"/>
        <w:numPr>
          <w:ilvl w:val="1"/>
          <w:numId w:val="29"/>
        </w:numPr>
        <w:ind w:left="284" w:hanging="284"/>
      </w:pPr>
      <w:r w:rsidRPr="006F6B67">
        <w:t xml:space="preserve">в связи с необходимостью ухода за тяжело больным близким родственником: </w:t>
      </w:r>
      <w:r w:rsidR="009C2CC8" w:rsidRPr="006F6B67">
        <w:t>муж (жена)</w:t>
      </w:r>
      <w:r w:rsidR="009C2CC8">
        <w:t>,</w:t>
      </w:r>
      <w:r w:rsidR="009C2CC8" w:rsidRPr="006F6B67">
        <w:t xml:space="preserve"> </w:t>
      </w:r>
      <w:r w:rsidRPr="006F6B67">
        <w:t>родители, дети– до 1 месяца;</w:t>
      </w:r>
    </w:p>
    <w:p w14:paraId="66B14F34" w14:textId="67CF562B" w:rsidR="00772A19" w:rsidRDefault="004B5AD0" w:rsidP="002674BF">
      <w:pPr>
        <w:pStyle w:val="23"/>
        <w:numPr>
          <w:ilvl w:val="1"/>
          <w:numId w:val="29"/>
        </w:numPr>
        <w:ind w:left="284" w:hanging="284"/>
      </w:pPr>
      <w:r w:rsidRPr="006F6B67">
        <w:t xml:space="preserve">в связи с выполнением работ за рубежом, </w:t>
      </w:r>
      <w:r w:rsidRPr="00164AC4">
        <w:t>прохождени</w:t>
      </w:r>
      <w:r w:rsidR="002674BF" w:rsidRPr="00164AC4">
        <w:t>ем</w:t>
      </w:r>
      <w:r w:rsidRPr="006F6B67">
        <w:t xml:space="preserve"> научной стажировки – до 6 месяцев в год или, в порядке исключения, до 1 года непрерывного нахождения за </w:t>
      </w:r>
      <w:r w:rsidR="00C367CA">
        <w:t>рубежом</w:t>
      </w:r>
      <w:r w:rsidRPr="006F6B67">
        <w:t>.</w:t>
      </w:r>
    </w:p>
    <w:p w14:paraId="3B387D32" w14:textId="77777777" w:rsidR="00C367CA" w:rsidRDefault="00C367CA" w:rsidP="00C2294A">
      <w:pPr>
        <w:pStyle w:val="23"/>
        <w:ind w:left="720" w:firstLine="0"/>
      </w:pPr>
    </w:p>
    <w:p w14:paraId="00D61658" w14:textId="77777777" w:rsidR="00772A19" w:rsidRDefault="00772A19" w:rsidP="00A45E14">
      <w:pPr>
        <w:pStyle w:val="21"/>
        <w:jc w:val="center"/>
        <w:outlineLvl w:val="0"/>
        <w:rPr>
          <w:b/>
        </w:rPr>
      </w:pPr>
      <w:r w:rsidRPr="006F6B67">
        <w:rPr>
          <w:b/>
        </w:rPr>
        <w:t>Раздел 7. Оплата труда</w:t>
      </w:r>
    </w:p>
    <w:p w14:paraId="69AC99AF" w14:textId="1AAE030A" w:rsidR="00AA4BC2" w:rsidRPr="00ED4E80" w:rsidRDefault="00AA4BC2" w:rsidP="002674BF">
      <w:pPr>
        <w:ind w:firstLine="720"/>
        <w:jc w:val="both"/>
        <w:rPr>
          <w:sz w:val="28"/>
        </w:rPr>
      </w:pPr>
      <w:r w:rsidRPr="00AA4BC2">
        <w:rPr>
          <w:sz w:val="28"/>
        </w:rPr>
        <w:t xml:space="preserve">7.1. Для работников Института форма, система и размер оплаты труда, денежные вознаграждения, доплаты и надбавки, а также надбавки, связанные с профессиональной вредностью работ, устанавливаются в соответствии с </w:t>
      </w:r>
      <w:r w:rsidRPr="005E3569">
        <w:rPr>
          <w:sz w:val="28"/>
        </w:rPr>
        <w:t>действую</w:t>
      </w:r>
      <w:r w:rsidR="00E475AE" w:rsidRPr="005E3569">
        <w:rPr>
          <w:sz w:val="28"/>
        </w:rPr>
        <w:t>щим Положением об оплате труда</w:t>
      </w:r>
      <w:r w:rsidR="00ED4E80" w:rsidRPr="005E3569">
        <w:rPr>
          <w:sz w:val="28"/>
        </w:rPr>
        <w:t xml:space="preserve"> (</w:t>
      </w:r>
      <w:r w:rsidR="00836E6A">
        <w:rPr>
          <w:sz w:val="28"/>
        </w:rPr>
        <w:t>п</w:t>
      </w:r>
      <w:r w:rsidR="00ED4E80" w:rsidRPr="005E3569">
        <w:rPr>
          <w:sz w:val="28"/>
        </w:rPr>
        <w:t>риложение №1)</w:t>
      </w:r>
      <w:r w:rsidR="00E475AE" w:rsidRPr="005E3569">
        <w:rPr>
          <w:sz w:val="28"/>
        </w:rPr>
        <w:t>.</w:t>
      </w:r>
    </w:p>
    <w:p w14:paraId="52E89D13" w14:textId="7878229B" w:rsidR="00AA4BC2" w:rsidRPr="00406F69" w:rsidRDefault="00AA4BC2">
      <w:pPr>
        <w:ind w:firstLine="720"/>
        <w:jc w:val="both"/>
        <w:rPr>
          <w:sz w:val="28"/>
        </w:rPr>
      </w:pPr>
      <w:r w:rsidRPr="00AA4BC2">
        <w:rPr>
          <w:sz w:val="28"/>
        </w:rPr>
        <w:lastRenderedPageBreak/>
        <w:t>7</w:t>
      </w:r>
      <w:r w:rsidRPr="00535B2A">
        <w:rPr>
          <w:sz w:val="28"/>
        </w:rPr>
        <w:t xml:space="preserve">.2. </w:t>
      </w:r>
      <w:r w:rsidR="00ED4E80" w:rsidRPr="00406F69">
        <w:rPr>
          <w:sz w:val="28"/>
        </w:rPr>
        <w:t>В Институте установлен следующий порядок начисления стимулирующих выплат</w:t>
      </w:r>
      <w:r w:rsidR="00C367CA" w:rsidRPr="00406F69">
        <w:rPr>
          <w:sz w:val="28"/>
        </w:rPr>
        <w:t>, премирования научных работников</w:t>
      </w:r>
      <w:r w:rsidR="006E1523" w:rsidRPr="00406F69">
        <w:rPr>
          <w:sz w:val="28"/>
        </w:rPr>
        <w:t>:</w:t>
      </w:r>
      <w:r w:rsidR="00ED4E80" w:rsidRPr="00406F69">
        <w:rPr>
          <w:sz w:val="28"/>
        </w:rPr>
        <w:t xml:space="preserve"> </w:t>
      </w:r>
    </w:p>
    <w:p w14:paraId="40DECA6D" w14:textId="33D48E71" w:rsidR="00C367CA" w:rsidRPr="00C2294A" w:rsidRDefault="009948EC" w:rsidP="00C2294A">
      <w:pPr>
        <w:pStyle w:val="af5"/>
        <w:numPr>
          <w:ilvl w:val="0"/>
          <w:numId w:val="39"/>
        </w:numPr>
        <w:ind w:left="360"/>
        <w:jc w:val="both"/>
        <w:rPr>
          <w:sz w:val="28"/>
        </w:rPr>
      </w:pPr>
      <w:r>
        <w:rPr>
          <w:sz w:val="28"/>
        </w:rPr>
        <w:t>п</w:t>
      </w:r>
      <w:r w:rsidR="00C367CA" w:rsidRPr="00C2294A">
        <w:rPr>
          <w:sz w:val="28"/>
        </w:rPr>
        <w:t>риказ о стимулирующих выплатах Работникам Института издается на основании представлений директора, заместителей директора, руководителей подразделений, проектов (договоров, грантов, соглашений и т.д.)</w:t>
      </w:r>
      <w:r>
        <w:rPr>
          <w:sz w:val="28"/>
        </w:rPr>
        <w:t>;</w:t>
      </w:r>
    </w:p>
    <w:p w14:paraId="3E08A059" w14:textId="7C6961E2" w:rsidR="00C367CA" w:rsidRPr="00C2294A" w:rsidRDefault="009948EC" w:rsidP="00C2294A">
      <w:pPr>
        <w:pStyle w:val="af5"/>
        <w:numPr>
          <w:ilvl w:val="0"/>
          <w:numId w:val="39"/>
        </w:numPr>
        <w:ind w:left="360"/>
        <w:jc w:val="both"/>
        <w:rPr>
          <w:sz w:val="28"/>
        </w:rPr>
      </w:pPr>
      <w:r>
        <w:rPr>
          <w:sz w:val="28"/>
        </w:rPr>
        <w:t>п</w:t>
      </w:r>
      <w:r w:rsidR="00C367CA" w:rsidRPr="00C2294A">
        <w:rPr>
          <w:sz w:val="28"/>
        </w:rPr>
        <w:t>риказ о премировании научных работников издается на основании решения комиссии по премированию.</w:t>
      </w:r>
    </w:p>
    <w:p w14:paraId="6BFC4D9F" w14:textId="77777777" w:rsidR="00AA4BC2" w:rsidRPr="00AA4BC2" w:rsidRDefault="00AA4BC2" w:rsidP="002674BF">
      <w:pPr>
        <w:ind w:firstLine="720"/>
        <w:rPr>
          <w:sz w:val="28"/>
        </w:rPr>
      </w:pPr>
      <w:r w:rsidRPr="00AA4BC2">
        <w:rPr>
          <w:sz w:val="28"/>
        </w:rPr>
        <w:t>7.3. «РАБОТОДАТЕЛЬ» обязуется:</w:t>
      </w:r>
    </w:p>
    <w:p w14:paraId="493ABE0E" w14:textId="77777777" w:rsidR="00AA4BC2" w:rsidRPr="00AA4BC2" w:rsidRDefault="00AA4BC2" w:rsidP="002674BF">
      <w:pPr>
        <w:ind w:firstLine="720"/>
        <w:jc w:val="both"/>
        <w:rPr>
          <w:sz w:val="28"/>
        </w:rPr>
      </w:pPr>
      <w:r w:rsidRPr="00AA4BC2">
        <w:rPr>
          <w:sz w:val="28"/>
        </w:rPr>
        <w:t>7.3.1. Выдавать расчетные листы с указанием всех начислений и удержаний не позднее, чем за 1 день до выдачи заработной платы.</w:t>
      </w:r>
    </w:p>
    <w:p w14:paraId="6D99EB23" w14:textId="77777777" w:rsidR="00AA4BC2" w:rsidRPr="00ED4E80" w:rsidRDefault="00AA4BC2" w:rsidP="002674BF">
      <w:pPr>
        <w:ind w:firstLine="720"/>
        <w:jc w:val="both"/>
        <w:rPr>
          <w:sz w:val="28"/>
        </w:rPr>
      </w:pPr>
      <w:r w:rsidRPr="00164AC4">
        <w:rPr>
          <w:sz w:val="28"/>
        </w:rPr>
        <w:t xml:space="preserve">7.3.2. </w:t>
      </w:r>
      <w:r w:rsidR="002674BF" w:rsidRPr="00164AC4">
        <w:rPr>
          <w:sz w:val="28"/>
        </w:rPr>
        <w:t>В</w:t>
      </w:r>
      <w:r w:rsidRPr="00164AC4">
        <w:rPr>
          <w:sz w:val="28"/>
        </w:rPr>
        <w:t>ыплачива</w:t>
      </w:r>
      <w:r w:rsidR="002674BF" w:rsidRPr="00164AC4">
        <w:rPr>
          <w:sz w:val="28"/>
        </w:rPr>
        <w:t>ть</w:t>
      </w:r>
      <w:r w:rsidRPr="00164AC4">
        <w:rPr>
          <w:sz w:val="28"/>
        </w:rPr>
        <w:t xml:space="preserve"> работнику </w:t>
      </w:r>
      <w:r w:rsidR="002674BF" w:rsidRPr="00164AC4">
        <w:rPr>
          <w:sz w:val="28"/>
        </w:rPr>
        <w:t xml:space="preserve">заработную плату </w:t>
      </w:r>
      <w:r w:rsidRPr="00164AC4">
        <w:rPr>
          <w:sz w:val="28"/>
        </w:rPr>
        <w:t>путем безналичного перечисления на банковский счет работника, в том числе открытый в рамках зарплатного проекта</w:t>
      </w:r>
      <w:r w:rsidR="006E1523">
        <w:rPr>
          <w:sz w:val="28"/>
        </w:rPr>
        <w:t>,</w:t>
      </w:r>
      <w:r w:rsidRPr="00164AC4">
        <w:rPr>
          <w:sz w:val="28"/>
        </w:rPr>
        <w:t xml:space="preserve"> или наличными денежными средствами в кассе </w:t>
      </w:r>
      <w:r w:rsidR="002674BF" w:rsidRPr="00164AC4">
        <w:rPr>
          <w:sz w:val="28"/>
        </w:rPr>
        <w:t>Института</w:t>
      </w:r>
      <w:r w:rsidRPr="00164AC4">
        <w:rPr>
          <w:sz w:val="28"/>
        </w:rPr>
        <w:t>.</w:t>
      </w:r>
    </w:p>
    <w:p w14:paraId="44DE8591" w14:textId="77777777" w:rsidR="00AA4BC2" w:rsidRPr="00ED4E80" w:rsidRDefault="00AA4BC2" w:rsidP="002674BF">
      <w:pPr>
        <w:ind w:firstLine="720"/>
        <w:jc w:val="both"/>
        <w:rPr>
          <w:sz w:val="28"/>
        </w:rPr>
      </w:pPr>
      <w:r w:rsidRPr="00164AC4">
        <w:rPr>
          <w:sz w:val="28"/>
        </w:rPr>
        <w:t xml:space="preserve">7.3.3. Выплачивать заработную плату в Институте два раза в месяц </w:t>
      </w:r>
      <w:r w:rsidRPr="00911A0E">
        <w:rPr>
          <w:sz w:val="28"/>
        </w:rPr>
        <w:t>в следующие сроки:</w:t>
      </w:r>
      <w:r w:rsidRPr="00ED4E80">
        <w:rPr>
          <w:sz w:val="28"/>
        </w:rPr>
        <w:t xml:space="preserve"> </w:t>
      </w:r>
    </w:p>
    <w:p w14:paraId="27B6DC3A" w14:textId="77777777" w:rsidR="00AA4BC2" w:rsidRPr="00ED4E80" w:rsidRDefault="00AA4BC2" w:rsidP="002674BF">
      <w:pPr>
        <w:numPr>
          <w:ilvl w:val="1"/>
          <w:numId w:val="32"/>
        </w:numPr>
        <w:ind w:left="284" w:hanging="284"/>
        <w:jc w:val="both"/>
        <w:rPr>
          <w:sz w:val="28"/>
        </w:rPr>
      </w:pPr>
      <w:r w:rsidRPr="00ED4E80">
        <w:rPr>
          <w:sz w:val="28"/>
        </w:rPr>
        <w:t xml:space="preserve">за первую половину отработанного месяца </w:t>
      </w:r>
      <w:r w:rsidRPr="00ED4E80">
        <w:rPr>
          <w:sz w:val="28"/>
        </w:rPr>
        <w:noBreakHyphen/>
        <w:t xml:space="preserve"> в конце второй декады текущего месяца – 20 числа;</w:t>
      </w:r>
    </w:p>
    <w:p w14:paraId="2D2B5AAA" w14:textId="77777777" w:rsidR="00AA4BC2" w:rsidRPr="00ED4E80" w:rsidRDefault="00AA4BC2" w:rsidP="002674BF">
      <w:pPr>
        <w:numPr>
          <w:ilvl w:val="1"/>
          <w:numId w:val="32"/>
        </w:numPr>
        <w:ind w:left="284" w:hanging="284"/>
        <w:jc w:val="both"/>
        <w:rPr>
          <w:sz w:val="28"/>
        </w:rPr>
      </w:pPr>
      <w:r w:rsidRPr="00ED4E80">
        <w:rPr>
          <w:sz w:val="28"/>
        </w:rPr>
        <w:t xml:space="preserve">окончательный расчет за отработанный месяц </w:t>
      </w:r>
      <w:r w:rsidRPr="00ED4E80">
        <w:rPr>
          <w:sz w:val="28"/>
        </w:rPr>
        <w:noBreakHyphen/>
        <w:t xml:space="preserve"> в первой декаде следующего месяца – 5 числа.</w:t>
      </w:r>
    </w:p>
    <w:p w14:paraId="7341EB12" w14:textId="77777777" w:rsidR="00AA4BC2" w:rsidRPr="00AA4BC2" w:rsidRDefault="00AA4BC2" w:rsidP="002674BF">
      <w:pPr>
        <w:numPr>
          <w:ilvl w:val="12"/>
          <w:numId w:val="0"/>
        </w:numPr>
        <w:ind w:firstLine="720"/>
        <w:jc w:val="both"/>
        <w:rPr>
          <w:sz w:val="28"/>
        </w:rPr>
      </w:pPr>
      <w:r w:rsidRPr="00AA4BC2">
        <w:rPr>
          <w:sz w:val="28"/>
        </w:rPr>
        <w:t xml:space="preserve">7.4. Пособие по временной нетрудоспособности выплачивается работникам согласно действующему законодательству (ст. 183 ТК РФ). </w:t>
      </w:r>
    </w:p>
    <w:p w14:paraId="42E3FE09" w14:textId="77777777" w:rsidR="00AA4BC2" w:rsidRPr="00AA4BC2" w:rsidRDefault="00AA4BC2" w:rsidP="002674BF">
      <w:pPr>
        <w:numPr>
          <w:ilvl w:val="12"/>
          <w:numId w:val="0"/>
        </w:numPr>
        <w:ind w:firstLine="720"/>
        <w:jc w:val="both"/>
        <w:rPr>
          <w:sz w:val="28"/>
        </w:rPr>
      </w:pPr>
      <w:r w:rsidRPr="00AA4BC2">
        <w:rPr>
          <w:sz w:val="28"/>
        </w:rPr>
        <w:t>7.5. Ошибки в начислении и выплате заработной платы устраняются в течение 2-3 дней с момента обращения сотрудника в бухгалтерию.</w:t>
      </w:r>
    </w:p>
    <w:p w14:paraId="3F9579B5" w14:textId="77777777" w:rsidR="00AA4BC2" w:rsidRPr="00AA4BC2" w:rsidRDefault="00AA4BC2" w:rsidP="002674BF">
      <w:pPr>
        <w:numPr>
          <w:ilvl w:val="12"/>
          <w:numId w:val="0"/>
        </w:numPr>
        <w:ind w:firstLine="720"/>
        <w:jc w:val="both"/>
        <w:rPr>
          <w:sz w:val="28"/>
        </w:rPr>
      </w:pPr>
      <w:r w:rsidRPr="00AA4BC2">
        <w:rPr>
          <w:sz w:val="28"/>
        </w:rPr>
        <w:t>7.6. Извещение работников об изменении действующих или введении новых условий оплаты труда происходит не позднее, чем за два месяца.</w:t>
      </w:r>
    </w:p>
    <w:p w14:paraId="646AF7CF" w14:textId="77777777" w:rsidR="00AA4BC2" w:rsidRDefault="00AA4BC2" w:rsidP="002674BF">
      <w:pPr>
        <w:numPr>
          <w:ilvl w:val="12"/>
          <w:numId w:val="0"/>
        </w:numPr>
        <w:ind w:firstLine="720"/>
        <w:jc w:val="both"/>
        <w:rPr>
          <w:sz w:val="28"/>
        </w:rPr>
      </w:pPr>
      <w:r w:rsidRPr="00AA4BC2">
        <w:rPr>
          <w:sz w:val="28"/>
        </w:rPr>
        <w:t>7.6. Юбилярам – работникам Института (50-летие, 60-летие, 70-летие и далее через 5 лет), проработавшим в Институте не менее 5 лет, не имеющим в год юбилея нарушений трудовой дисциплины</w:t>
      </w:r>
      <w:r w:rsidR="00276663">
        <w:rPr>
          <w:sz w:val="28"/>
        </w:rPr>
        <w:t xml:space="preserve">, </w:t>
      </w:r>
      <w:r w:rsidRPr="00AA4BC2">
        <w:rPr>
          <w:sz w:val="28"/>
        </w:rPr>
        <w:t xml:space="preserve">выплачивается единовременное вознаграждение в сумме </w:t>
      </w:r>
      <w:r w:rsidRPr="00276663">
        <w:rPr>
          <w:sz w:val="28"/>
        </w:rPr>
        <w:t>до 10</w:t>
      </w:r>
      <w:r w:rsidR="00B90DB6">
        <w:rPr>
          <w:sz w:val="28"/>
        </w:rPr>
        <w:t xml:space="preserve"> </w:t>
      </w:r>
      <w:r w:rsidRPr="00276663">
        <w:rPr>
          <w:sz w:val="28"/>
        </w:rPr>
        <w:t xml:space="preserve">000 руб. из средств прибыли, остающейся в распоряжении </w:t>
      </w:r>
      <w:r w:rsidR="002674BF">
        <w:rPr>
          <w:sz w:val="28"/>
        </w:rPr>
        <w:t>И</w:t>
      </w:r>
      <w:r w:rsidRPr="00276663">
        <w:rPr>
          <w:sz w:val="28"/>
        </w:rPr>
        <w:t>нститута, при наличии этих средств и предусмотренной в смете статьи КО</w:t>
      </w:r>
      <w:r w:rsidR="00C75BFF">
        <w:rPr>
          <w:sz w:val="28"/>
        </w:rPr>
        <w:t>С</w:t>
      </w:r>
      <w:r w:rsidRPr="00276663">
        <w:rPr>
          <w:sz w:val="28"/>
        </w:rPr>
        <w:t>ГУ 211 «Заработная плата».</w:t>
      </w:r>
    </w:p>
    <w:p w14:paraId="76B19EFB" w14:textId="77777777" w:rsidR="00164AC4" w:rsidRPr="00AA4BC2" w:rsidRDefault="00164AC4" w:rsidP="002674BF">
      <w:pPr>
        <w:numPr>
          <w:ilvl w:val="12"/>
          <w:numId w:val="0"/>
        </w:numPr>
        <w:ind w:firstLine="720"/>
        <w:jc w:val="both"/>
        <w:rPr>
          <w:sz w:val="28"/>
        </w:rPr>
      </w:pPr>
    </w:p>
    <w:p w14:paraId="172CFAC6" w14:textId="77777777" w:rsidR="00AA4BC2" w:rsidRPr="00F903FE" w:rsidRDefault="00AA4BC2" w:rsidP="00AA4BC2">
      <w:pPr>
        <w:pStyle w:val="caaieiaie3"/>
        <w:numPr>
          <w:ilvl w:val="12"/>
          <w:numId w:val="0"/>
        </w:numPr>
        <w:ind w:left="360" w:firstLine="360"/>
        <w:jc w:val="center"/>
      </w:pPr>
      <w:r w:rsidRPr="00F903FE">
        <w:t>Раздел 8. Условия, охрана и безопасность труда</w:t>
      </w:r>
    </w:p>
    <w:p w14:paraId="339D2D83" w14:textId="77777777" w:rsidR="00AA4BC2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</w:t>
      </w:r>
      <w:r w:rsidR="00E475AE">
        <w:t xml:space="preserve"> </w:t>
      </w:r>
      <w:r>
        <w:t>«РАБОТОДАТЕЛЬ» в соответствии с действующими законодательными и нормативными правовыми актами по охране труда обязуется:</w:t>
      </w:r>
    </w:p>
    <w:p w14:paraId="2FE7BB2E" w14:textId="77777777" w:rsidR="00AA4BC2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8.1.1.</w:t>
      </w:r>
      <w:r w:rsidR="00E475AE">
        <w:t xml:space="preserve"> </w:t>
      </w:r>
      <w:r>
        <w:t xml:space="preserve">Выделять на мероприятия по охране труда, предусмотренные настоящим коллективным договором, средства в соответствии </w:t>
      </w:r>
      <w:r w:rsidR="004B5B49">
        <w:t>со сметой, утверждаемой ежегодно</w:t>
      </w:r>
      <w:r>
        <w:t>.</w:t>
      </w:r>
    </w:p>
    <w:p w14:paraId="68049D37" w14:textId="4ABAEDAA" w:rsidR="00AA4BC2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8.1.2.</w:t>
      </w:r>
      <w:r w:rsidR="00E475AE">
        <w:t xml:space="preserve"> </w:t>
      </w:r>
      <w:r>
        <w:t xml:space="preserve">Выполнять комплекс организационных и технических мероприятий, </w:t>
      </w:r>
      <w:r w:rsidR="004B5B49" w:rsidRPr="00040A96">
        <w:t>предусмотренных в</w:t>
      </w:r>
      <w:r w:rsidRPr="00040A96">
        <w:t xml:space="preserve"> приложени</w:t>
      </w:r>
      <w:r w:rsidR="004B5B49" w:rsidRPr="00040A96">
        <w:t>и</w:t>
      </w:r>
      <w:r w:rsidRPr="00040A96">
        <w:t xml:space="preserve"> </w:t>
      </w:r>
      <w:r w:rsidR="00E475AE" w:rsidRPr="00040A96">
        <w:t>№</w:t>
      </w:r>
      <w:r w:rsidR="004B5B49" w:rsidRPr="00040A96">
        <w:t>3</w:t>
      </w:r>
      <w:r>
        <w:t xml:space="preserve"> к настоящему </w:t>
      </w:r>
      <w:r w:rsidR="00CA6396">
        <w:t>Д</w:t>
      </w:r>
      <w:r>
        <w:t>оговору.</w:t>
      </w:r>
    </w:p>
    <w:p w14:paraId="14102817" w14:textId="2BB9DD40" w:rsidR="00AA4BC2" w:rsidRPr="00276663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 w:rsidRPr="00276663">
        <w:t>8.1.3.</w:t>
      </w:r>
      <w:r w:rsidR="00E475AE" w:rsidRPr="00276663">
        <w:t xml:space="preserve"> </w:t>
      </w:r>
      <w:r w:rsidRPr="00276663">
        <w:t xml:space="preserve">Проводить специальную оценку условий труда рабочих мест во всех подразделениях Института. </w:t>
      </w:r>
      <w:r w:rsidRPr="002C2994">
        <w:t>Порядок проведения</w:t>
      </w:r>
      <w:r w:rsidRPr="00276663">
        <w:t xml:space="preserve"> специальной оценки условий </w:t>
      </w:r>
      <w:r w:rsidRPr="00276663">
        <w:lastRenderedPageBreak/>
        <w:t xml:space="preserve">труда рабочих мест </w:t>
      </w:r>
      <w:r w:rsidR="00413948" w:rsidRPr="002C2994">
        <w:t>устанавливается</w:t>
      </w:r>
      <w:r w:rsidRPr="002C2994">
        <w:t xml:space="preserve"> </w:t>
      </w:r>
      <w:r w:rsidRPr="00276663">
        <w:t xml:space="preserve">на основании Федерального </w:t>
      </w:r>
      <w:r w:rsidR="00174FE2">
        <w:t>з</w:t>
      </w:r>
      <w:r w:rsidRPr="00276663">
        <w:t>акона от 28.12.2013 г</w:t>
      </w:r>
      <w:r w:rsidR="00E475AE" w:rsidRPr="00276663">
        <w:t>.</w:t>
      </w:r>
      <w:r w:rsidRPr="00276663">
        <w:t xml:space="preserve"> №426-ФЗ «Специальная оценка условий труда».</w:t>
      </w:r>
    </w:p>
    <w:p w14:paraId="4ADEBD6A" w14:textId="77777777" w:rsidR="00AA4BC2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8.1.4.</w:t>
      </w:r>
      <w:r w:rsidR="00E475AE">
        <w:t xml:space="preserve"> </w:t>
      </w:r>
      <w:r>
        <w:t>Проводить обучение и проверку знаний по охране труда рабочих, руководящих и инженерно-технических работников Института в сроки, установленные нормативными правовыми актами по охране труда.</w:t>
      </w:r>
    </w:p>
    <w:p w14:paraId="5E157B26" w14:textId="1469BCA4" w:rsidR="00276663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8.1.5.</w:t>
      </w:r>
      <w:r w:rsidR="00E475AE">
        <w:t xml:space="preserve"> </w:t>
      </w:r>
      <w:r w:rsidR="00276663">
        <w:t>Проводить</w:t>
      </w:r>
      <w:r>
        <w:t xml:space="preserve"> за счет собственных средств обязательные при поступлении на работу и периодические (в течение трудовой деятельности) медицинские осмотры сотрудников Института (Приказ Минздравсоцразвития РФ от 12.04.2011</w:t>
      </w:r>
      <w:r w:rsidR="00E475AE">
        <w:t xml:space="preserve"> </w:t>
      </w:r>
      <w:r>
        <w:t>г. №302н, ст.214 ТК РФ).</w:t>
      </w:r>
    </w:p>
    <w:p w14:paraId="7922535E" w14:textId="77777777" w:rsidR="00276663" w:rsidRDefault="00276663" w:rsidP="002674BF">
      <w:pPr>
        <w:pStyle w:val="310"/>
        <w:numPr>
          <w:ilvl w:val="12"/>
          <w:numId w:val="0"/>
        </w:numPr>
        <w:ind w:firstLine="720"/>
        <w:jc w:val="both"/>
      </w:pPr>
      <w:r>
        <w:t>Проводить предрейсовые медицинские осмотры водителей согласно письм</w:t>
      </w:r>
      <w:r w:rsidR="006B5677">
        <w:t>у</w:t>
      </w:r>
      <w:r>
        <w:t xml:space="preserve"> Минздрава РФ 21.08.2003 г. №2510/9468-03-32.</w:t>
      </w:r>
    </w:p>
    <w:p w14:paraId="34E532F0" w14:textId="77777777" w:rsidR="00276663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Работники, уклоняющиеся от прохождения обязательных медицинских осмотров, не допускаются к выполнению ими трудовых обязанностей.</w:t>
      </w:r>
    </w:p>
    <w:p w14:paraId="57DFE958" w14:textId="77777777" w:rsidR="00AA4BC2" w:rsidRDefault="00AA4BC2" w:rsidP="002674BF">
      <w:pPr>
        <w:pStyle w:val="310"/>
        <w:numPr>
          <w:ilvl w:val="12"/>
          <w:numId w:val="0"/>
        </w:numPr>
        <w:ind w:firstLine="720"/>
        <w:jc w:val="both"/>
      </w:pPr>
      <w:r>
        <w:t>8.1.6. Обеспечивать:</w:t>
      </w:r>
    </w:p>
    <w:p w14:paraId="4407ABBC" w14:textId="1775093A" w:rsidR="00276663" w:rsidRDefault="00AA4BC2" w:rsidP="00174FE2">
      <w:pPr>
        <w:pStyle w:val="310"/>
        <w:numPr>
          <w:ilvl w:val="0"/>
          <w:numId w:val="33"/>
        </w:numPr>
        <w:ind w:left="0" w:firstLine="426"/>
        <w:jc w:val="both"/>
      </w:pPr>
      <w:r>
        <w:t xml:space="preserve">своевременную выдачу работникам специальной одежды, специальной обуви и других средств индивидуальной защиты, </w:t>
      </w:r>
      <w:r w:rsidR="00413948" w:rsidRPr="002C2994">
        <w:t>смывающих и (или)</w:t>
      </w:r>
      <w:r w:rsidRPr="00406F69">
        <w:t xml:space="preserve"> обезвреживающих средств</w:t>
      </w:r>
      <w:r w:rsidRPr="00C967E9">
        <w:t xml:space="preserve"> </w:t>
      </w:r>
      <w:r>
        <w:t xml:space="preserve">в соответствии с установленными нормами (ст.221 ТК РФ) по перечню профессий и должностей согласно </w:t>
      </w:r>
      <w:r w:rsidRPr="008C6751">
        <w:t>приложению №</w:t>
      </w:r>
      <w:r w:rsidR="004B5B49">
        <w:t>4</w:t>
      </w:r>
      <w:r>
        <w:t xml:space="preserve"> к </w:t>
      </w:r>
      <w:r w:rsidR="00F77464">
        <w:t>Д</w:t>
      </w:r>
      <w:r>
        <w:t>оговору в соответствии с Приказом Минтруда РФ №997н от 09.12.2014</w:t>
      </w:r>
      <w:r w:rsidR="00E475AE">
        <w:t xml:space="preserve"> </w:t>
      </w:r>
      <w:r>
        <w:t xml:space="preserve">г. «Об утверждении </w:t>
      </w:r>
      <w:r w:rsidR="00C967E9">
        <w:t>т</w:t>
      </w:r>
      <w:r>
        <w:t>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</w:t>
      </w:r>
      <w:r w:rsidR="00F77464">
        <w:t>м</w:t>
      </w:r>
      <w:r>
        <w:t xml:space="preserve"> на работах с вредными и (или) опасными условиями труда</w:t>
      </w:r>
      <w:r w:rsidR="006B5677">
        <w:t>,</w:t>
      </w:r>
      <w:r>
        <w:t xml:space="preserve"> а также на работах</w:t>
      </w:r>
      <w:r w:rsidR="006B5677">
        <w:t>,</w:t>
      </w:r>
      <w:r>
        <w:t xml:space="preserve"> выполняемых в особых температурных условиях или связанных с загрязнением»</w:t>
      </w:r>
      <w:r w:rsidR="008C4DFC">
        <w:t>;</w:t>
      </w:r>
    </w:p>
    <w:p w14:paraId="7554322C" w14:textId="685DE3BD" w:rsidR="00AA4BC2" w:rsidRDefault="00F77464" w:rsidP="00174FE2">
      <w:pPr>
        <w:pStyle w:val="310"/>
        <w:numPr>
          <w:ilvl w:val="0"/>
          <w:numId w:val="33"/>
        </w:numPr>
        <w:ind w:left="0" w:firstLine="426"/>
        <w:jc w:val="both"/>
      </w:pPr>
      <w:r>
        <w:t>работников</w:t>
      </w:r>
      <w:r w:rsidR="00AA4BC2">
        <w:t>, направляем</w:t>
      </w:r>
      <w:r w:rsidR="006B5677">
        <w:t>ы</w:t>
      </w:r>
      <w:r>
        <w:t>х</w:t>
      </w:r>
      <w:r w:rsidR="00AA4BC2">
        <w:t xml:space="preserve"> для выполнения работ в полевых условиях, специальной одеждой и специальной обувью, предусмотренными установленными нормами для этого вида работ;</w:t>
      </w:r>
    </w:p>
    <w:p w14:paraId="3A15AAE2" w14:textId="36248914" w:rsidR="00AA4BC2" w:rsidRDefault="00AA4BC2" w:rsidP="00174FE2">
      <w:pPr>
        <w:pStyle w:val="310"/>
        <w:numPr>
          <w:ilvl w:val="0"/>
          <w:numId w:val="33"/>
        </w:numPr>
        <w:ind w:left="0" w:firstLine="426"/>
        <w:jc w:val="both"/>
      </w:pPr>
      <w:r>
        <w:t>работник</w:t>
      </w:r>
      <w:r w:rsidR="00965C9E">
        <w:t>ов</w:t>
      </w:r>
      <w:r>
        <w:t>, заняты</w:t>
      </w:r>
      <w:r w:rsidR="00965C9E">
        <w:t>х</w:t>
      </w:r>
      <w:r>
        <w:t xml:space="preserve"> на работах, выполняемых в особых температурных условиях или связанных с загрязнением</w:t>
      </w:r>
      <w:r w:rsidR="00276663">
        <w:t>,</w:t>
      </w:r>
      <w:r>
        <w:t xml:space="preserve"> специальной одеждой и специальной обувью, предусмотренными установленными нормами для этого вида работ.</w:t>
      </w:r>
    </w:p>
    <w:p w14:paraId="6C498554" w14:textId="78BB7312" w:rsidR="00AA4BC2" w:rsidRDefault="00AA4BC2" w:rsidP="008C4DFC">
      <w:pPr>
        <w:pStyle w:val="310"/>
        <w:numPr>
          <w:ilvl w:val="12"/>
          <w:numId w:val="0"/>
        </w:numPr>
        <w:ind w:firstLine="720"/>
        <w:jc w:val="both"/>
      </w:pPr>
      <w:r w:rsidRPr="004B5B49">
        <w:t>8.1.7.</w:t>
      </w:r>
      <w:r w:rsidR="006425A0" w:rsidRPr="004B5B49">
        <w:t xml:space="preserve"> </w:t>
      </w:r>
      <w:r w:rsidRPr="004B5B49">
        <w:t>Пред</w:t>
      </w:r>
      <w:r w:rsidR="004B5B49">
        <w:t>о</w:t>
      </w:r>
      <w:r w:rsidRPr="004B5B49">
        <w:t>ставить работникам, занятым на работах с вредными и опасными условиями труда</w:t>
      </w:r>
      <w:r w:rsidR="006B5677">
        <w:t>,</w:t>
      </w:r>
      <w:r w:rsidRPr="004B5B49">
        <w:t xml:space="preserve"> </w:t>
      </w:r>
      <w:r w:rsidR="008C4DFC" w:rsidRPr="004B5B49">
        <w:t xml:space="preserve">и на основании специальной оценки условий труда </w:t>
      </w:r>
      <w:r w:rsidRPr="004B5B49">
        <w:t>следующие льготы и компенсации (ст.</w:t>
      </w:r>
      <w:r w:rsidRPr="002C2994">
        <w:t>219 ТК</w:t>
      </w:r>
      <w:r w:rsidRPr="004B5B49">
        <w:t xml:space="preserve"> РФ):</w:t>
      </w:r>
    </w:p>
    <w:p w14:paraId="4711BBDC" w14:textId="77777777" w:rsidR="006731A7" w:rsidRPr="00C2294A" w:rsidRDefault="00AA4BC2" w:rsidP="00C2294A">
      <w:pPr>
        <w:pStyle w:val="af5"/>
        <w:numPr>
          <w:ilvl w:val="0"/>
          <w:numId w:val="40"/>
        </w:numPr>
        <w:overflowPunct/>
        <w:ind w:left="360"/>
        <w:jc w:val="both"/>
        <w:textAlignment w:val="auto"/>
        <w:rPr>
          <w:sz w:val="28"/>
          <w:szCs w:val="28"/>
        </w:rPr>
      </w:pPr>
      <w:r w:rsidRPr="00C2294A">
        <w:rPr>
          <w:sz w:val="28"/>
          <w:szCs w:val="28"/>
        </w:rPr>
        <w:t xml:space="preserve">доплату к тарифной ставке (окладу) за работу с вредными и опасными условиями труда </w:t>
      </w:r>
      <w:r w:rsidR="004D0B03" w:rsidRPr="00C2294A">
        <w:rPr>
          <w:sz w:val="28"/>
          <w:szCs w:val="28"/>
        </w:rPr>
        <w:t>согласно специальной оценке</w:t>
      </w:r>
      <w:r w:rsidRPr="00C2294A">
        <w:rPr>
          <w:sz w:val="28"/>
          <w:szCs w:val="28"/>
        </w:rPr>
        <w:t xml:space="preserve"> условий труда (3 класс) не менее 4% (ст.147 ТК</w:t>
      </w:r>
      <w:r w:rsidR="008C4DFC" w:rsidRPr="00C2294A">
        <w:rPr>
          <w:sz w:val="28"/>
          <w:szCs w:val="28"/>
        </w:rPr>
        <w:t xml:space="preserve"> </w:t>
      </w:r>
      <w:r w:rsidRPr="00C2294A">
        <w:rPr>
          <w:sz w:val="28"/>
          <w:szCs w:val="28"/>
        </w:rPr>
        <w:t xml:space="preserve">РФ), </w:t>
      </w:r>
    </w:p>
    <w:p w14:paraId="30CFCA83" w14:textId="77777777" w:rsidR="006731A7" w:rsidRPr="00C2294A" w:rsidRDefault="00AA4BC2" w:rsidP="00C2294A">
      <w:pPr>
        <w:pStyle w:val="af5"/>
        <w:numPr>
          <w:ilvl w:val="0"/>
          <w:numId w:val="40"/>
        </w:numPr>
        <w:overflowPunct/>
        <w:ind w:left="360"/>
        <w:jc w:val="both"/>
        <w:textAlignment w:val="auto"/>
        <w:rPr>
          <w:sz w:val="28"/>
          <w:szCs w:val="28"/>
        </w:rPr>
      </w:pPr>
      <w:r w:rsidRPr="00C2294A">
        <w:rPr>
          <w:sz w:val="28"/>
          <w:szCs w:val="28"/>
        </w:rPr>
        <w:t>дополнительный отпуск (ст.117 ТК</w:t>
      </w:r>
      <w:r w:rsidR="008C4DFC" w:rsidRPr="00C2294A">
        <w:rPr>
          <w:sz w:val="28"/>
          <w:szCs w:val="28"/>
        </w:rPr>
        <w:t xml:space="preserve"> </w:t>
      </w:r>
      <w:r w:rsidRPr="00C2294A">
        <w:rPr>
          <w:sz w:val="28"/>
          <w:szCs w:val="28"/>
        </w:rPr>
        <w:t xml:space="preserve">РФ), </w:t>
      </w:r>
    </w:p>
    <w:p w14:paraId="5B8CD090" w14:textId="4A3A674F" w:rsidR="00AA4BC2" w:rsidRPr="00C2294A" w:rsidRDefault="00AA4BC2" w:rsidP="00C2294A">
      <w:pPr>
        <w:pStyle w:val="af5"/>
        <w:numPr>
          <w:ilvl w:val="0"/>
          <w:numId w:val="40"/>
        </w:numPr>
        <w:overflowPunct/>
        <w:ind w:left="360"/>
        <w:jc w:val="both"/>
        <w:textAlignment w:val="auto"/>
        <w:rPr>
          <w:szCs w:val="28"/>
        </w:rPr>
      </w:pPr>
      <w:r w:rsidRPr="00C2294A">
        <w:rPr>
          <w:sz w:val="28"/>
          <w:szCs w:val="28"/>
        </w:rPr>
        <w:t>сокращенный рабочий день (ст.92 ТК</w:t>
      </w:r>
      <w:r w:rsidR="008C4DFC" w:rsidRPr="00C2294A">
        <w:rPr>
          <w:sz w:val="28"/>
          <w:szCs w:val="28"/>
        </w:rPr>
        <w:t xml:space="preserve"> </w:t>
      </w:r>
      <w:r w:rsidRPr="00C2294A">
        <w:rPr>
          <w:sz w:val="28"/>
          <w:szCs w:val="28"/>
        </w:rPr>
        <w:t>РФ)</w:t>
      </w:r>
      <w:r w:rsidR="006731A7">
        <w:rPr>
          <w:sz w:val="28"/>
          <w:szCs w:val="28"/>
        </w:rPr>
        <w:t>.</w:t>
      </w:r>
    </w:p>
    <w:p w14:paraId="442A17A1" w14:textId="77777777" w:rsidR="002614B3" w:rsidRPr="002614B3" w:rsidRDefault="002614B3" w:rsidP="008C4DFC">
      <w:pPr>
        <w:ind w:firstLine="720"/>
        <w:jc w:val="both"/>
        <w:rPr>
          <w:sz w:val="28"/>
          <w:szCs w:val="28"/>
        </w:rPr>
      </w:pPr>
      <w:r w:rsidRPr="002614B3">
        <w:rPr>
          <w:sz w:val="28"/>
          <w:szCs w:val="28"/>
        </w:rPr>
        <w:t xml:space="preserve">8.1.8. Выплачивать из средств прибыли, остающейся в распоряжении </w:t>
      </w:r>
      <w:r w:rsidR="008C4DFC">
        <w:rPr>
          <w:sz w:val="28"/>
          <w:szCs w:val="28"/>
        </w:rPr>
        <w:t>И</w:t>
      </w:r>
      <w:r w:rsidRPr="002614B3">
        <w:rPr>
          <w:sz w:val="28"/>
          <w:szCs w:val="28"/>
        </w:rPr>
        <w:t xml:space="preserve">нститута при наличии денежных средств по смете, единовременное денежное пособие работникам (членам их семей) за возмещение вреда, причиненного их </w:t>
      </w:r>
      <w:r w:rsidRPr="002614B3">
        <w:rPr>
          <w:sz w:val="28"/>
          <w:szCs w:val="28"/>
        </w:rPr>
        <w:lastRenderedPageBreak/>
        <w:t>здоровью, в результате несчастного случая или профессионального заболевания при исполнении трудовых обязанностей</w:t>
      </w:r>
      <w:r>
        <w:rPr>
          <w:sz w:val="28"/>
          <w:szCs w:val="28"/>
        </w:rPr>
        <w:t>,</w:t>
      </w:r>
      <w:r w:rsidRPr="002614B3">
        <w:rPr>
          <w:sz w:val="28"/>
          <w:szCs w:val="28"/>
        </w:rPr>
        <w:t xml:space="preserve"> в</w:t>
      </w:r>
      <w:r w:rsidR="00AA4BC2" w:rsidRPr="002614B3">
        <w:rPr>
          <w:sz w:val="28"/>
          <w:szCs w:val="28"/>
        </w:rPr>
        <w:t xml:space="preserve"> случаях:</w:t>
      </w:r>
    </w:p>
    <w:p w14:paraId="1DD943DF" w14:textId="77777777" w:rsidR="00AA4BC2" w:rsidRPr="002614B3" w:rsidRDefault="00AA4BC2" w:rsidP="008C4DFC">
      <w:pPr>
        <w:numPr>
          <w:ilvl w:val="1"/>
          <w:numId w:val="35"/>
        </w:numPr>
        <w:ind w:left="284" w:hanging="284"/>
        <w:jc w:val="both"/>
        <w:rPr>
          <w:color w:val="000000"/>
          <w:sz w:val="28"/>
          <w:szCs w:val="28"/>
        </w:rPr>
      </w:pPr>
      <w:r w:rsidRPr="002614B3">
        <w:rPr>
          <w:sz w:val="28"/>
          <w:szCs w:val="28"/>
        </w:rPr>
        <w:t xml:space="preserve">гибели работника – до </w:t>
      </w:r>
      <w:r w:rsidRPr="002614B3">
        <w:rPr>
          <w:color w:val="000000"/>
          <w:sz w:val="28"/>
          <w:szCs w:val="28"/>
        </w:rPr>
        <w:t>30000 руб.</w:t>
      </w:r>
    </w:p>
    <w:p w14:paraId="330D8752" w14:textId="77777777" w:rsidR="00AA4BC2" w:rsidRPr="002614B3" w:rsidRDefault="00AA4BC2" w:rsidP="008C4DFC">
      <w:pPr>
        <w:numPr>
          <w:ilvl w:val="1"/>
          <w:numId w:val="35"/>
        </w:numPr>
        <w:ind w:left="284" w:hanging="284"/>
        <w:jc w:val="both"/>
        <w:rPr>
          <w:color w:val="000000"/>
          <w:sz w:val="28"/>
          <w:szCs w:val="28"/>
        </w:rPr>
      </w:pPr>
      <w:r w:rsidRPr="002614B3">
        <w:rPr>
          <w:color w:val="000000"/>
          <w:sz w:val="28"/>
          <w:szCs w:val="28"/>
        </w:rPr>
        <w:t>получения работником инвалидности – до 15000 руб.</w:t>
      </w:r>
    </w:p>
    <w:p w14:paraId="290D2F4E" w14:textId="5CBA87D2" w:rsidR="00AA4BC2" w:rsidRDefault="00AA4BC2" w:rsidP="008C4DFC">
      <w:pPr>
        <w:pStyle w:val="310"/>
        <w:numPr>
          <w:ilvl w:val="12"/>
          <w:numId w:val="0"/>
        </w:numPr>
        <w:ind w:firstLine="720"/>
        <w:jc w:val="both"/>
      </w:pPr>
      <w:r>
        <w:t>8.1.9.</w:t>
      </w:r>
      <w:r w:rsidR="006425A0">
        <w:t xml:space="preserve"> </w:t>
      </w:r>
      <w:r>
        <w:t xml:space="preserve">Регулярно рассматривать на совместных заседаниях с «ПРОФСОЮЗНОЙ ОРГАНИЗАЦИЕЙ» вопросы выполнения </w:t>
      </w:r>
      <w:r w:rsidR="006237AA">
        <w:rPr>
          <w:szCs w:val="28"/>
        </w:rPr>
        <w:t>Плана мероприятий по улучшению условий труда,</w:t>
      </w:r>
      <w:r>
        <w:t xml:space="preserve"> состояния охраны труда в подразделениях и информировать работников о принимаемых мерах в этой области.</w:t>
      </w:r>
    </w:p>
    <w:p w14:paraId="79DC86FE" w14:textId="77777777" w:rsidR="00AA4BC2" w:rsidRDefault="00AA4BC2" w:rsidP="008C4DFC">
      <w:pPr>
        <w:pStyle w:val="310"/>
        <w:numPr>
          <w:ilvl w:val="12"/>
          <w:numId w:val="0"/>
        </w:numPr>
        <w:ind w:firstLine="720"/>
        <w:jc w:val="both"/>
      </w:pPr>
      <w:r w:rsidRPr="00040A96">
        <w:t>8.2.</w:t>
      </w:r>
      <w:r w:rsidR="006425A0" w:rsidRPr="00040A96">
        <w:t xml:space="preserve"> </w:t>
      </w:r>
      <w:r w:rsidR="004B5B49" w:rsidRPr="00040A96">
        <w:t>«РАБОТОДАТЕЛЬ»</w:t>
      </w:r>
      <w:r w:rsidRPr="00040A96">
        <w:t xml:space="preserve"> обеспеч</w:t>
      </w:r>
      <w:r w:rsidR="004B5B49" w:rsidRPr="00040A96">
        <w:t>ивает</w:t>
      </w:r>
      <w:r w:rsidRPr="00040A96">
        <w:t xml:space="preserve"> здоровые и безопасные условия труда, нормальные санитарно-бытовые условия, благоприятн</w:t>
      </w:r>
      <w:r w:rsidR="004B5B49" w:rsidRPr="00040A96">
        <w:t>ую</w:t>
      </w:r>
      <w:r w:rsidRPr="00040A96">
        <w:t xml:space="preserve"> производственн</w:t>
      </w:r>
      <w:r w:rsidR="004B5B49" w:rsidRPr="00040A96">
        <w:t>ую</w:t>
      </w:r>
      <w:r w:rsidRPr="00040A96">
        <w:t xml:space="preserve"> и окружающ</w:t>
      </w:r>
      <w:r w:rsidR="004B5B49" w:rsidRPr="00040A96">
        <w:t>ую</w:t>
      </w:r>
      <w:r w:rsidRPr="00040A96">
        <w:t xml:space="preserve"> сред</w:t>
      </w:r>
      <w:r w:rsidR="004B5B49" w:rsidRPr="00040A96">
        <w:t>у</w:t>
      </w:r>
      <w:r w:rsidRPr="00040A96">
        <w:t xml:space="preserve"> в соответствии с действующими нормами и правилами.</w:t>
      </w:r>
    </w:p>
    <w:p w14:paraId="1C33BF4D" w14:textId="1B489392" w:rsidR="00AA4BC2" w:rsidRDefault="00AA4BC2" w:rsidP="008C4DFC">
      <w:pPr>
        <w:pStyle w:val="310"/>
        <w:numPr>
          <w:ilvl w:val="12"/>
          <w:numId w:val="0"/>
        </w:numPr>
        <w:ind w:firstLine="720"/>
        <w:jc w:val="both"/>
      </w:pPr>
      <w:r>
        <w:t>8.2.1.</w:t>
      </w:r>
      <w:r w:rsidR="006425A0">
        <w:t xml:space="preserve"> </w:t>
      </w:r>
      <w:r>
        <w:t xml:space="preserve">«РАБОТОДАТЕЛЬ» организовывает специальную оценку условий труда и сертификацию работ по охране труда, </w:t>
      </w:r>
      <w:r w:rsidR="00BD5B04">
        <w:t xml:space="preserve">разрабатывает и утверждает </w:t>
      </w:r>
      <w:r>
        <w:t>инструкции по охране труда для работников на отдельные виды работ и рабочи</w:t>
      </w:r>
      <w:r w:rsidR="00BD5B04">
        <w:t>е</w:t>
      </w:r>
      <w:r>
        <w:t xml:space="preserve"> мест</w:t>
      </w:r>
      <w:r w:rsidR="00BD5B04">
        <w:t>а</w:t>
      </w:r>
      <w:r>
        <w:t xml:space="preserve"> на основе действующих нормативных правовых актов.</w:t>
      </w:r>
    </w:p>
    <w:p w14:paraId="083EBEB9" w14:textId="77777777" w:rsidR="00AA4BC2" w:rsidRDefault="00AA4BC2" w:rsidP="008C4DFC">
      <w:pPr>
        <w:pStyle w:val="310"/>
        <w:numPr>
          <w:ilvl w:val="12"/>
          <w:numId w:val="0"/>
        </w:numPr>
        <w:ind w:firstLine="720"/>
        <w:jc w:val="both"/>
      </w:pPr>
      <w:r>
        <w:t>Результаты специальной оценки условий труда используются для обоснования применения льгот и компенсаций работникам, занятым на тяжелых работах и работах с вредными условиями труда, а также для дополнительного обеспечения средствами индивидуальной защиты.</w:t>
      </w:r>
    </w:p>
    <w:p w14:paraId="18CC61E1" w14:textId="77777777" w:rsidR="00AA4BC2" w:rsidRPr="002614B3" w:rsidRDefault="00AA4BC2" w:rsidP="00AA4BC2">
      <w:pPr>
        <w:pStyle w:val="310"/>
        <w:numPr>
          <w:ilvl w:val="12"/>
          <w:numId w:val="0"/>
        </w:numPr>
        <w:ind w:firstLine="720"/>
        <w:jc w:val="both"/>
      </w:pPr>
      <w:r>
        <w:t>8.2.2.</w:t>
      </w:r>
      <w:r w:rsidR="006425A0">
        <w:t xml:space="preserve"> </w:t>
      </w:r>
      <w:r>
        <w:t xml:space="preserve">Общественный контроль за соблюдением законных прав и интересов работников в области безопасности труда, состоянием условий и охраны труда, производственной и окружающей среды осуществляют уполномоченные (доверенные) лица по охране труда, представители </w:t>
      </w:r>
      <w:r w:rsidR="009A0BB9">
        <w:t>«</w:t>
      </w:r>
      <w:r w:rsidRPr="004B5B49">
        <w:rPr>
          <w:caps/>
        </w:rPr>
        <w:t>профсоюзной организации</w:t>
      </w:r>
      <w:r w:rsidR="009A0BB9">
        <w:rPr>
          <w:caps/>
        </w:rPr>
        <w:t>»</w:t>
      </w:r>
      <w:r>
        <w:t xml:space="preserve"> в </w:t>
      </w:r>
      <w:r w:rsidRPr="00911A0E">
        <w:t>совместной комиссии по охране труда</w:t>
      </w:r>
      <w:r>
        <w:t xml:space="preserve"> в Институте, действующие на основании законодательства и </w:t>
      </w:r>
      <w:r w:rsidRPr="002614B3">
        <w:t>Положения «О совместном комитете (комиссии) по охране труда».</w:t>
      </w:r>
    </w:p>
    <w:p w14:paraId="73D3B8D8" w14:textId="77777777" w:rsidR="00AA4BC2" w:rsidRDefault="00AA4BC2" w:rsidP="009A0BB9">
      <w:pPr>
        <w:pStyle w:val="310"/>
        <w:numPr>
          <w:ilvl w:val="12"/>
          <w:numId w:val="0"/>
        </w:numPr>
        <w:ind w:firstLine="720"/>
        <w:jc w:val="both"/>
      </w:pPr>
      <w:r>
        <w:t>«РАБОТОДАТЕЛЬ» обеспечивает:</w:t>
      </w:r>
    </w:p>
    <w:p w14:paraId="1C673AF2" w14:textId="4E3AE1C4" w:rsidR="00AA4BC2" w:rsidRPr="00406F69" w:rsidRDefault="00AA4BC2" w:rsidP="009A0BB9">
      <w:pPr>
        <w:pStyle w:val="310"/>
        <w:numPr>
          <w:ilvl w:val="0"/>
          <w:numId w:val="37"/>
        </w:numPr>
        <w:ind w:left="284" w:hanging="284"/>
        <w:jc w:val="both"/>
      </w:pPr>
      <w:r>
        <w:t>создание необходимых условий для работы уполномоченных по охране труда, обеспечивает их правилами, инструкциями, другими нормативными и справочными материалами по охране труда за счет с</w:t>
      </w:r>
      <w:r w:rsidR="00AC3959">
        <w:t>обственных средств</w:t>
      </w:r>
      <w:r>
        <w:t>, предоставляет ежедневно необходимое время (не менее 1 часа) для выполнения возложенных на них обязанностей с сохранением заработной платы за счет с</w:t>
      </w:r>
      <w:r w:rsidR="00AC3959">
        <w:t>обственных средств</w:t>
      </w:r>
      <w:r>
        <w:t xml:space="preserve">, обеспечивает гарантии их деятельности </w:t>
      </w:r>
      <w:r w:rsidRPr="002C2994">
        <w:t>в соответствии</w:t>
      </w:r>
      <w:r w:rsidRPr="00406F69">
        <w:t xml:space="preserve"> с ст.3</w:t>
      </w:r>
      <w:r w:rsidR="008B78DF" w:rsidRPr="00C2294A">
        <w:t>70</w:t>
      </w:r>
      <w:r w:rsidRPr="002C2994">
        <w:t xml:space="preserve"> ТК РФ.</w:t>
      </w:r>
    </w:p>
    <w:p w14:paraId="3F4D0EC9" w14:textId="43F3EEC6" w:rsidR="00AA4BC2" w:rsidRDefault="00AA4BC2" w:rsidP="009A0BB9">
      <w:pPr>
        <w:pStyle w:val="310"/>
        <w:numPr>
          <w:ilvl w:val="0"/>
          <w:numId w:val="37"/>
        </w:numPr>
        <w:ind w:left="284" w:hanging="284"/>
        <w:jc w:val="both"/>
      </w:pPr>
      <w:r>
        <w:t xml:space="preserve">проведение совместно с </w:t>
      </w:r>
      <w:r w:rsidR="009A0BB9">
        <w:t>«</w:t>
      </w:r>
      <w:r w:rsidRPr="004B5B49">
        <w:rPr>
          <w:caps/>
        </w:rPr>
        <w:t>профсоюзной организацией</w:t>
      </w:r>
      <w:r w:rsidR="009A0BB9">
        <w:rPr>
          <w:caps/>
        </w:rPr>
        <w:t>»</w:t>
      </w:r>
      <w:r>
        <w:t xml:space="preserve"> ежегодных смотров на лучшего уполномоченного по охране труда, смотров-конкурсов на лучшее состояние охраны труда, производственной санитарии и культур</w:t>
      </w:r>
      <w:r w:rsidR="00EA3289">
        <w:t>ы</w:t>
      </w:r>
      <w:r>
        <w:t xml:space="preserve"> производства в подразделениях Института.</w:t>
      </w:r>
    </w:p>
    <w:p w14:paraId="0A3D09B1" w14:textId="4D8DBB1E" w:rsidR="00AA4BC2" w:rsidRDefault="00AA4BC2" w:rsidP="009A0BB9">
      <w:pPr>
        <w:pStyle w:val="310"/>
        <w:ind w:firstLine="720"/>
        <w:jc w:val="both"/>
      </w:pPr>
      <w:r>
        <w:t>8.2.3.</w:t>
      </w:r>
      <w:r w:rsidR="006425A0">
        <w:t xml:space="preserve"> </w:t>
      </w:r>
      <w:r>
        <w:t>«РАБОТОДАТЕЛЬ» осуществляет страхование сотрудников, выезжающих на полевые работы в энцефалит</w:t>
      </w:r>
      <w:r w:rsidR="00BD5B04">
        <w:t xml:space="preserve"> </w:t>
      </w:r>
      <w:r w:rsidR="00413948">
        <w:t>опасные</w:t>
      </w:r>
      <w:r>
        <w:t xml:space="preserve"> районы, от заболевания клещевым энцефалитом.</w:t>
      </w:r>
    </w:p>
    <w:p w14:paraId="62A98884" w14:textId="77777777" w:rsidR="00AA4BC2" w:rsidRDefault="002614B3" w:rsidP="009A0BB9">
      <w:pPr>
        <w:pStyle w:val="310"/>
        <w:ind w:firstLine="720"/>
        <w:jc w:val="both"/>
      </w:pPr>
      <w:r>
        <w:lastRenderedPageBreak/>
        <w:t xml:space="preserve">8.2.4. </w:t>
      </w:r>
      <w:r w:rsidR="00AA4BC2">
        <w:t>Приобретение, хранение средств индивидуальной защиты работников осуществляются за счет средств «РАБОТОДАТЕЛЯ».</w:t>
      </w:r>
    </w:p>
    <w:p w14:paraId="1CE71928" w14:textId="77777777" w:rsidR="00AA4BC2" w:rsidRDefault="00AA4BC2" w:rsidP="009A0BB9">
      <w:pPr>
        <w:pStyle w:val="310"/>
        <w:ind w:firstLine="720"/>
        <w:jc w:val="both"/>
      </w:pPr>
      <w:r>
        <w:t>8.2.</w:t>
      </w:r>
      <w:r w:rsidR="007569DA">
        <w:t>5</w:t>
      </w:r>
      <w:r>
        <w:t>. «РАБОТОДАТЕЛЬ» в лице руководителей подразделений организует обучение безопасным методам и приемам выполнения работ, инструктажи по охране труда, стажировку на рабочих местах работников и ежегодную проверку знани</w:t>
      </w:r>
      <w:r w:rsidR="002614B3">
        <w:t>й</w:t>
      </w:r>
      <w:r>
        <w:t xml:space="preserve"> требований охраны труда. Лица, не прошедшие в установленном порядке указанное обучение, инструктаж, стажировку и проверку знаний требований охраны труда за счет средств «РАБОТОДАТЕЛЯ», к работе не допускаются.</w:t>
      </w:r>
    </w:p>
    <w:p w14:paraId="68BCC7E7" w14:textId="77777777" w:rsidR="00AA4BC2" w:rsidRDefault="00AA4BC2" w:rsidP="00FC5C98">
      <w:pPr>
        <w:pStyle w:val="310"/>
        <w:ind w:firstLine="720"/>
        <w:jc w:val="both"/>
      </w:pPr>
      <w:r>
        <w:t>8.2.</w:t>
      </w:r>
      <w:r w:rsidR="007569DA">
        <w:t>6</w:t>
      </w:r>
      <w:r>
        <w:t>. «РАБОТОДАТЕЛЬ» по каждому несчастному случаю или аварии на производстве создает комиссию с участием представителя «ПРОФСОЮЗНОЙ ОРГАНИЗАЦИИ» для расследования обстоятельств и причин несчастного случая (аварии), разрабатывает мероприятия по предупреждению производственного травматизма.</w:t>
      </w:r>
    </w:p>
    <w:p w14:paraId="2D4DE7D9" w14:textId="5C8EB04A" w:rsidR="00AA4BC2" w:rsidRDefault="00AA4BC2" w:rsidP="00FC5C98">
      <w:pPr>
        <w:pStyle w:val="310"/>
        <w:ind w:firstLine="720"/>
        <w:jc w:val="both"/>
      </w:pPr>
      <w:r>
        <w:t>8.2.</w:t>
      </w:r>
      <w:r w:rsidR="007569DA">
        <w:t>7</w:t>
      </w:r>
      <w:r>
        <w:t xml:space="preserve">. «РАБОТОДАТЕЛЬ» в лице </w:t>
      </w:r>
      <w:r w:rsidRPr="002C2994">
        <w:t>Отдела охраны труда п</w:t>
      </w:r>
      <w:r>
        <w:t xml:space="preserve">о форме, </w:t>
      </w:r>
      <w:r w:rsidR="00AC3959">
        <w:t xml:space="preserve">в сроки и в порядке, </w:t>
      </w:r>
      <w:r>
        <w:t>установленно</w:t>
      </w:r>
      <w:r w:rsidR="00AC3959">
        <w:t>м</w:t>
      </w:r>
      <w:r>
        <w:t xml:space="preserve"> Минтруда России, сообщает о каждом групповом (два и более пострадавших) несчастном случае со смертельным исходом, направляет материалы их комиссионного расследования.</w:t>
      </w:r>
    </w:p>
    <w:p w14:paraId="20C43E22" w14:textId="77777777" w:rsidR="00AA4BC2" w:rsidRDefault="00AA4BC2" w:rsidP="00FC5C98">
      <w:pPr>
        <w:pStyle w:val="310"/>
        <w:ind w:firstLine="720"/>
        <w:jc w:val="both"/>
      </w:pPr>
      <w:r>
        <w:t>8.2.</w:t>
      </w:r>
      <w:r w:rsidR="007569DA">
        <w:t>8</w:t>
      </w:r>
      <w:r>
        <w:t>. «РАБОТОДАТЕЛЬ» в лице Отдела охраны труда и руководителей подразделений информирует принимаемых на работу работников о нормативных требованиях к условиям труда на его рабочем месте и их фактическом состоянии, применяемых средствах индивидуальной защиты, льготах и компенсациях, режиме труда и отдыха. Такая информация должна предоставляться по просьбе работника в процессе его труда.</w:t>
      </w:r>
    </w:p>
    <w:p w14:paraId="23907113" w14:textId="690DF8D9" w:rsidR="00AA4BC2" w:rsidRDefault="00AA4BC2" w:rsidP="00FC5C98">
      <w:pPr>
        <w:pStyle w:val="310"/>
        <w:ind w:firstLine="720"/>
        <w:jc w:val="both"/>
      </w:pPr>
      <w:r>
        <w:t>8.3. В случае грубых нарушений со стороны «РАБОТОДАТЕЛЯ» нормативных требований к условиям работы, нарушения установленных режимов труда и отдыха, необеспечения работника необходимыми средствами индивидуальной защиты, в результате чего создается реальная угроза работоспособности (здоровь</w:t>
      </w:r>
      <w:r w:rsidR="003621A1">
        <w:t>ю</w:t>
      </w:r>
      <w:r>
        <w:t>) работника, последний вправе отказаться от выполнения работы до принятия мер по устранению выявленных нарушений.</w:t>
      </w:r>
    </w:p>
    <w:p w14:paraId="774EADC1" w14:textId="77777777" w:rsidR="00AA4BC2" w:rsidRDefault="00AA4BC2" w:rsidP="00FC5C98">
      <w:pPr>
        <w:pStyle w:val="310"/>
        <w:ind w:firstLine="720"/>
        <w:jc w:val="both"/>
      </w:pPr>
      <w:r>
        <w:t xml:space="preserve">Отказ от выполнения работы возможен после консультации работника с </w:t>
      </w:r>
      <w:r w:rsidR="00FC5C98" w:rsidRPr="004B5B49">
        <w:t>«ПРОФСОЮЗНОЙ ОРГАНИЗАЦИЕЙ»</w:t>
      </w:r>
      <w:r w:rsidR="00FC5C98" w:rsidRPr="00FC5C98">
        <w:t xml:space="preserve"> </w:t>
      </w:r>
      <w:r>
        <w:t>и официального предварительного (за одну смену) письменного уведомления непосредственного руководителя работ о принятом решении. При соблюдении этих условий отказ от работы не влечет для работника ответственности.</w:t>
      </w:r>
    </w:p>
    <w:p w14:paraId="206CCCBC" w14:textId="77777777" w:rsidR="00AA4BC2" w:rsidRDefault="00AA4BC2" w:rsidP="00AA4BC2">
      <w:pPr>
        <w:pStyle w:val="310"/>
        <w:ind w:firstLine="720"/>
        <w:jc w:val="both"/>
      </w:pPr>
      <w:r>
        <w:t>За время приостановки работы по указанной причине за работником сохраняется место работы и ему выплачивается заработная плата в размере среднего заработка.</w:t>
      </w:r>
    </w:p>
    <w:p w14:paraId="08F71973" w14:textId="77777777" w:rsidR="00772A19" w:rsidRPr="00C2294A" w:rsidRDefault="00772A19">
      <w:pPr>
        <w:pStyle w:val="31"/>
      </w:pPr>
    </w:p>
    <w:p w14:paraId="0A97F964" w14:textId="77777777" w:rsidR="00A22601" w:rsidRDefault="00A22601" w:rsidP="00A22601">
      <w:pPr>
        <w:pStyle w:val="310"/>
        <w:jc w:val="center"/>
        <w:outlineLvl w:val="0"/>
        <w:rPr>
          <w:b/>
        </w:rPr>
      </w:pPr>
      <w:r w:rsidRPr="006F6B67">
        <w:rPr>
          <w:b/>
        </w:rPr>
        <w:t>Раздел 9. Социальные гарантии</w:t>
      </w:r>
    </w:p>
    <w:p w14:paraId="0347360B" w14:textId="77777777" w:rsidR="00A22601" w:rsidRDefault="00A22601" w:rsidP="00A22601">
      <w:pPr>
        <w:pStyle w:val="310"/>
        <w:ind w:firstLine="720"/>
        <w:jc w:val="both"/>
      </w:pPr>
      <w:r>
        <w:t>9.1.</w:t>
      </w:r>
      <w:r w:rsidRPr="00A45E14">
        <w:t xml:space="preserve"> </w:t>
      </w:r>
      <w:r>
        <w:t>«РАБОТ</w:t>
      </w:r>
      <w:r w:rsidR="00C132F4">
        <w:t>О</w:t>
      </w:r>
      <w:r>
        <w:t xml:space="preserve">ДАТЕЛЬ» обязуется обеспечить своевременную подготовку здания и территории Института к работе в осенне-зимних условиях, возложив </w:t>
      </w:r>
      <w:r>
        <w:lastRenderedPageBreak/>
        <w:t>персональную ответственность за данные мероприятия на заместителя директора по общим вопросам.</w:t>
      </w:r>
    </w:p>
    <w:p w14:paraId="5DF0E6C3" w14:textId="5810813C" w:rsidR="00A22601" w:rsidRDefault="00A22601" w:rsidP="00A22601">
      <w:pPr>
        <w:pStyle w:val="310"/>
        <w:ind w:firstLine="720"/>
        <w:jc w:val="both"/>
      </w:pPr>
      <w:r>
        <w:t>9.2.</w:t>
      </w:r>
      <w:r w:rsidRPr="00A45E14">
        <w:t xml:space="preserve"> </w:t>
      </w:r>
      <w:r>
        <w:t>«РАБОТОДАТЕЛЬ» обеспечивает</w:t>
      </w:r>
      <w:r w:rsidR="00FF7D9D" w:rsidRPr="00FF7D9D">
        <w:rPr>
          <w:i/>
        </w:rPr>
        <w:t xml:space="preserve"> </w:t>
      </w:r>
      <w:r>
        <w:t>выполнение законодательства по занятости и гарантиям реализации права граждан на труд, предоставляет информацию «ПРОФСОЮЗНОЙ ОРГАНИЗАЦИИ» о создании и ликвидации рабочих мест.</w:t>
      </w:r>
    </w:p>
    <w:p w14:paraId="7DD1AB78" w14:textId="77777777" w:rsidR="00A22601" w:rsidRDefault="00A22601" w:rsidP="00A22601">
      <w:pPr>
        <w:pStyle w:val="310"/>
        <w:ind w:firstLine="720"/>
        <w:jc w:val="both"/>
        <w:rPr>
          <w:color w:val="808080"/>
        </w:rPr>
      </w:pPr>
      <w:r w:rsidRPr="005E3569">
        <w:t xml:space="preserve">9.3. «РАБОТОДАТЕЛЬ» по согласованию с «ПРОФСОЮЗНОЙ ОРГАНИЗАЦИЕЙ» предусматривает возможность оказания материальной помощи неработающим пенсионерам, </w:t>
      </w:r>
      <w:r w:rsidR="005E3569" w:rsidRPr="005E3569">
        <w:t xml:space="preserve">инвалидам и </w:t>
      </w:r>
      <w:r w:rsidRPr="005E3569">
        <w:t xml:space="preserve">ветеранам </w:t>
      </w:r>
      <w:r w:rsidR="002614B3" w:rsidRPr="005E3569">
        <w:t xml:space="preserve">войны и </w:t>
      </w:r>
      <w:r w:rsidRPr="005E3569">
        <w:t>труда</w:t>
      </w:r>
      <w:r w:rsidR="005E3569" w:rsidRPr="005E3569">
        <w:t>.</w:t>
      </w:r>
    </w:p>
    <w:p w14:paraId="35EC341F" w14:textId="179B0427" w:rsidR="001111A4" w:rsidRDefault="00A22601" w:rsidP="00A22601">
      <w:pPr>
        <w:pStyle w:val="310"/>
        <w:ind w:firstLine="720"/>
        <w:jc w:val="both"/>
      </w:pPr>
      <w:r w:rsidRPr="006F6B67">
        <w:t xml:space="preserve">9.4. «РАБОТОДАТЕЛЬ» совместно с «ПРОФСОЮЗНОЙ ОРГАНИЗАЦИЕЙ» обязуется проводить </w:t>
      </w:r>
      <w:r w:rsidR="00FF7D9D" w:rsidRPr="00841871">
        <w:t xml:space="preserve">культурно-массовую и физкультурно-оздоровительную </w:t>
      </w:r>
      <w:r w:rsidRPr="006F6B67">
        <w:t>работу</w:t>
      </w:r>
      <w:r w:rsidR="001111A4">
        <w:t>.</w:t>
      </w:r>
    </w:p>
    <w:p w14:paraId="41984894" w14:textId="77777777" w:rsidR="00A22601" w:rsidRPr="006F6B67" w:rsidRDefault="00A22601" w:rsidP="00A22601">
      <w:pPr>
        <w:pStyle w:val="310"/>
        <w:ind w:firstLine="720"/>
        <w:jc w:val="both"/>
      </w:pPr>
      <w:r w:rsidRPr="006F6B67">
        <w:t>9.5. «РАБОТОДАТЕЛЬ» совместно с «ПРОФСОЮЗНОЙ ОРГАНИЗАЦИЕЙ» осуществляет поддержку работников, особенно молодых ученых, нуждающихся в улучшении жилищных условий</w:t>
      </w:r>
      <w:r w:rsidR="00D51733">
        <w:t>,</w:t>
      </w:r>
      <w:r w:rsidRPr="006F6B67">
        <w:t xml:space="preserve"> в соответствии с очередностью и учетом льгот и преимуществ для граждан, имеющих право на предоставление жилья. </w:t>
      </w:r>
    </w:p>
    <w:p w14:paraId="0A251BE7" w14:textId="77777777" w:rsidR="00A22601" w:rsidRDefault="00A22601" w:rsidP="00A22601">
      <w:pPr>
        <w:pStyle w:val="310"/>
        <w:ind w:firstLine="720"/>
        <w:jc w:val="both"/>
      </w:pPr>
      <w:r w:rsidRPr="006F6B67">
        <w:t>9.6. Работники Института принимают участие в долевом строительстве за счет личных денежных средств, участвуют в жилищных программах РАН.</w:t>
      </w:r>
      <w:r>
        <w:t xml:space="preserve"> </w:t>
      </w:r>
    </w:p>
    <w:p w14:paraId="660A361C" w14:textId="77777777" w:rsidR="007914FA" w:rsidRPr="005538FA" w:rsidRDefault="007914FA" w:rsidP="00A22601">
      <w:pPr>
        <w:pStyle w:val="310"/>
        <w:jc w:val="center"/>
        <w:rPr>
          <w:b/>
        </w:rPr>
      </w:pPr>
    </w:p>
    <w:p w14:paraId="30CAAE0F" w14:textId="77777777" w:rsidR="00A22601" w:rsidRPr="00A45E14" w:rsidRDefault="00A22601" w:rsidP="00A22601">
      <w:pPr>
        <w:pStyle w:val="310"/>
        <w:jc w:val="center"/>
        <w:outlineLvl w:val="0"/>
        <w:rPr>
          <w:b/>
        </w:rPr>
      </w:pPr>
      <w:r w:rsidRPr="003F7EC4">
        <w:rPr>
          <w:b/>
        </w:rPr>
        <w:t xml:space="preserve">Раздел 10. Условия труда и быта женщин-работниц </w:t>
      </w:r>
    </w:p>
    <w:p w14:paraId="6A843FC7" w14:textId="77777777" w:rsidR="00A22601" w:rsidRDefault="00A22601" w:rsidP="00A22601">
      <w:pPr>
        <w:pStyle w:val="310"/>
        <w:jc w:val="center"/>
        <w:outlineLvl w:val="0"/>
        <w:rPr>
          <w:b/>
        </w:rPr>
      </w:pPr>
      <w:r w:rsidRPr="003F7EC4">
        <w:rPr>
          <w:b/>
        </w:rPr>
        <w:t>и оказание</w:t>
      </w:r>
      <w:r w:rsidRPr="005D4F96">
        <w:t xml:space="preserve"> </w:t>
      </w:r>
      <w:r w:rsidRPr="003F7EC4">
        <w:rPr>
          <w:b/>
        </w:rPr>
        <w:t>помощи в воспитании детей</w:t>
      </w:r>
    </w:p>
    <w:p w14:paraId="6E8F9653" w14:textId="77777777" w:rsidR="00A22601" w:rsidRPr="005D4F96" w:rsidRDefault="00A22601" w:rsidP="00A22601">
      <w:pPr>
        <w:pStyle w:val="310"/>
        <w:ind w:firstLine="720"/>
        <w:jc w:val="both"/>
      </w:pPr>
      <w:r>
        <w:t>10.1.</w:t>
      </w:r>
      <w:r w:rsidRPr="00A45E14">
        <w:t xml:space="preserve"> </w:t>
      </w:r>
      <w:r w:rsidRPr="005D4F96">
        <w:t>«РАБОТОДАТЕЛЬ» обязуется направлять в командировки, привлекать к дежурству по Институту</w:t>
      </w:r>
      <w:r>
        <w:t xml:space="preserve"> беременных женщин, </w:t>
      </w:r>
      <w:r w:rsidRPr="005D4F96">
        <w:t>женщин, имеющих детей до 14 лет,</w:t>
      </w:r>
      <w:r>
        <w:t xml:space="preserve"> </w:t>
      </w:r>
      <w:r w:rsidRPr="005D4F96">
        <w:t>ребенка-инвалида до 18 лет только с их согласия.</w:t>
      </w:r>
    </w:p>
    <w:p w14:paraId="1586D09C" w14:textId="27A434D3" w:rsidR="00A22601" w:rsidRPr="005D4F96" w:rsidRDefault="00A22601" w:rsidP="00C2294A">
      <w:pPr>
        <w:overflowPunct/>
        <w:ind w:firstLine="540"/>
        <w:jc w:val="both"/>
        <w:textAlignment w:val="auto"/>
      </w:pPr>
      <w:r w:rsidRPr="00C2294A">
        <w:rPr>
          <w:sz w:val="28"/>
          <w:szCs w:val="28"/>
        </w:rPr>
        <w:t xml:space="preserve">10.2. Согласно ст.254 ТК РФ, «РАБОТОДАТЕЛЬ» обязуется переводить беременных женщин и кормящих матерей на работу, </w:t>
      </w:r>
      <w:r w:rsidR="001111A4" w:rsidRPr="00C2294A">
        <w:rPr>
          <w:sz w:val="28"/>
          <w:szCs w:val="28"/>
        </w:rPr>
        <w:t>исключающую воздействие неблагоприятных производственных факторов, с сохранением среднего заработка по прежней работе.</w:t>
      </w:r>
    </w:p>
    <w:p w14:paraId="6FFDBE38" w14:textId="77777777" w:rsidR="00A22601" w:rsidRDefault="00A22601" w:rsidP="00A22601">
      <w:pPr>
        <w:pStyle w:val="310"/>
        <w:ind w:firstLine="720"/>
        <w:jc w:val="both"/>
      </w:pPr>
      <w:r w:rsidRPr="005D4F96">
        <w:t>10.3.</w:t>
      </w:r>
      <w:r w:rsidRPr="00A45E14">
        <w:t xml:space="preserve"> </w:t>
      </w:r>
      <w:r w:rsidRPr="005D4F96">
        <w:t>«РАБОТОДАТЕЛЬ» обязуется присоединять к отпуску по беременности и родам ежегодные отпуска независимо от стажа работы и обеспечивать матерей всеми льготами, предусмотренными положениями ТК РФ.</w:t>
      </w:r>
    </w:p>
    <w:p w14:paraId="74776A78" w14:textId="77777777" w:rsidR="00A22601" w:rsidRPr="005538FA" w:rsidRDefault="00A22601" w:rsidP="00A22601">
      <w:pPr>
        <w:pStyle w:val="310"/>
        <w:ind w:firstLine="720"/>
        <w:jc w:val="both"/>
        <w:rPr>
          <w:b/>
        </w:rPr>
      </w:pPr>
      <w:r w:rsidRPr="006F6B67">
        <w:t>10.4. «ПРОФСОЮЗНАЯ ОРГАНИЗАЦИЯ» оказывает содействие в постановке на очередь в ведомственный детский сад №242 детей работников института</w:t>
      </w:r>
      <w:r w:rsidRPr="00A76D18">
        <w:t>.</w:t>
      </w:r>
    </w:p>
    <w:p w14:paraId="243C6ED0" w14:textId="77777777" w:rsidR="00A22601" w:rsidRDefault="00A22601" w:rsidP="00A22601">
      <w:pPr>
        <w:pStyle w:val="310"/>
        <w:jc w:val="center"/>
        <w:rPr>
          <w:b/>
        </w:rPr>
      </w:pPr>
    </w:p>
    <w:p w14:paraId="3D73E6B9" w14:textId="77777777" w:rsidR="00A22601" w:rsidRDefault="00A22601" w:rsidP="00A22601">
      <w:pPr>
        <w:pStyle w:val="310"/>
        <w:jc w:val="center"/>
        <w:outlineLvl w:val="0"/>
        <w:rPr>
          <w:b/>
        </w:rPr>
      </w:pPr>
      <w:r>
        <w:rPr>
          <w:b/>
        </w:rPr>
        <w:t>Раздел 11. Гарантии профсоюзной деятельности</w:t>
      </w:r>
    </w:p>
    <w:p w14:paraId="226713C9" w14:textId="618B3BAC" w:rsidR="00A22601" w:rsidRDefault="00A22601" w:rsidP="00A22601">
      <w:pPr>
        <w:pStyle w:val="310"/>
        <w:ind w:firstLine="720"/>
        <w:jc w:val="both"/>
      </w:pPr>
      <w:r>
        <w:t>«РАБОТОДАТЕЛЬ» обязуется на основании ст.377 ТК РФ:</w:t>
      </w:r>
    </w:p>
    <w:p w14:paraId="676ED1EB" w14:textId="77777777" w:rsidR="00A22601" w:rsidRDefault="00A22601" w:rsidP="00A22601">
      <w:pPr>
        <w:pStyle w:val="310"/>
        <w:ind w:firstLine="720"/>
        <w:jc w:val="both"/>
      </w:pPr>
      <w:r>
        <w:t>11.1.</w:t>
      </w:r>
      <w:r w:rsidRPr="00A45E14">
        <w:t xml:space="preserve"> </w:t>
      </w:r>
      <w:r>
        <w:t>Сотрудничать с «ПРОФСОЮЗНОЙ ОРГАНИЗАЦИЕЙ» по всем вопросам профсоюзной деятельности.</w:t>
      </w:r>
    </w:p>
    <w:p w14:paraId="217824A7" w14:textId="77777777" w:rsidR="00A22601" w:rsidRDefault="00A22601" w:rsidP="00A22601">
      <w:pPr>
        <w:pStyle w:val="310"/>
        <w:ind w:firstLine="720"/>
        <w:jc w:val="both"/>
      </w:pPr>
      <w:r>
        <w:t>11.2.</w:t>
      </w:r>
      <w:r w:rsidRPr="00A45E14">
        <w:t xml:space="preserve"> </w:t>
      </w:r>
      <w:r>
        <w:t>Информировать или решать совместно с «ПРОФСОЮЗНОЙ ОРГАНИЗАЦИЕЙ» вопросы разработки и проведения в жизнь планов развития Института.</w:t>
      </w:r>
    </w:p>
    <w:p w14:paraId="1922CCF3" w14:textId="1D714140" w:rsidR="00A22601" w:rsidRDefault="00A22601" w:rsidP="00A22601">
      <w:pPr>
        <w:pStyle w:val="310"/>
        <w:ind w:firstLine="720"/>
        <w:jc w:val="both"/>
      </w:pPr>
      <w:r>
        <w:lastRenderedPageBreak/>
        <w:t>11.3.</w:t>
      </w:r>
      <w:r w:rsidRPr="00A45E14">
        <w:t xml:space="preserve"> </w:t>
      </w:r>
      <w:r>
        <w:t xml:space="preserve">Информировать «ПРОФСОЮЗНУЮ ОРГАНИЗАЦИЮ» о всех </w:t>
      </w:r>
      <w:r w:rsidR="001111A4" w:rsidRPr="002C2994">
        <w:t>ре</w:t>
      </w:r>
      <w:r w:rsidR="001111A4" w:rsidRPr="00406F69">
        <w:t>шениях и приказах</w:t>
      </w:r>
      <w:r>
        <w:t xml:space="preserve"> </w:t>
      </w:r>
      <w:r w:rsidR="007914FA">
        <w:t>«РАБОТОДАТЕЛЯ»</w:t>
      </w:r>
      <w:r>
        <w:t>, касающихся социально-экономических вопросов.</w:t>
      </w:r>
    </w:p>
    <w:p w14:paraId="671D352E" w14:textId="77777777" w:rsidR="00A22601" w:rsidRDefault="00A22601" w:rsidP="00A22601">
      <w:pPr>
        <w:pStyle w:val="310"/>
        <w:ind w:firstLine="720"/>
        <w:jc w:val="both"/>
      </w:pPr>
      <w:r>
        <w:t>11.4.</w:t>
      </w:r>
      <w:r w:rsidRPr="00A45E14">
        <w:t xml:space="preserve"> </w:t>
      </w:r>
      <w:r>
        <w:t xml:space="preserve">По письменным заявлениям работающих членов профсоюза производить удержание ежемесячных членских профсоюзных взносов безналичным порядком через бухгалтерию Института и перечислять взносы на расчетный счет </w:t>
      </w:r>
      <w:r w:rsidR="00FC5C98" w:rsidRPr="004B5B49">
        <w:t>«</w:t>
      </w:r>
      <w:r w:rsidR="00FC5C98" w:rsidRPr="004B5B49">
        <w:rPr>
          <w:caps/>
        </w:rPr>
        <w:t>профсоюзной организации»</w:t>
      </w:r>
      <w:r w:rsidRPr="004B5B49">
        <w:t>.</w:t>
      </w:r>
    </w:p>
    <w:p w14:paraId="668E1AAC" w14:textId="77777777" w:rsidR="00A22601" w:rsidRDefault="00A22601" w:rsidP="00A22601"/>
    <w:p w14:paraId="74A22713" w14:textId="77777777" w:rsidR="00772A19" w:rsidRDefault="00772A19" w:rsidP="006F6B67">
      <w:pPr>
        <w:pStyle w:val="31"/>
        <w:jc w:val="center"/>
        <w:outlineLvl w:val="0"/>
        <w:rPr>
          <w:b/>
        </w:rPr>
      </w:pPr>
      <w:r>
        <w:rPr>
          <w:b/>
        </w:rPr>
        <w:t>Раздел 1</w:t>
      </w:r>
      <w:r w:rsidR="00E15AD5">
        <w:rPr>
          <w:b/>
        </w:rPr>
        <w:t>2</w:t>
      </w:r>
      <w:r>
        <w:rPr>
          <w:b/>
        </w:rPr>
        <w:t>. Действие коллективного договора</w:t>
      </w:r>
    </w:p>
    <w:p w14:paraId="0BC20801" w14:textId="4D8AACE6" w:rsidR="005F1DAF" w:rsidRPr="005E3569" w:rsidRDefault="005F1DAF">
      <w:pPr>
        <w:pStyle w:val="31"/>
        <w:ind w:firstLine="720"/>
        <w:jc w:val="both"/>
      </w:pPr>
      <w:r w:rsidRPr="005E3569">
        <w:t>1</w:t>
      </w:r>
      <w:r w:rsidR="004E2539" w:rsidRPr="005E3569">
        <w:t>2</w:t>
      </w:r>
      <w:r w:rsidRPr="005E3569">
        <w:t>.1.</w:t>
      </w:r>
      <w:r w:rsidR="006425A0" w:rsidRPr="005E3569">
        <w:t xml:space="preserve"> </w:t>
      </w:r>
      <w:r w:rsidR="001111A4">
        <w:t>Д</w:t>
      </w:r>
      <w:r w:rsidRPr="005E3569">
        <w:t xml:space="preserve">оговор </w:t>
      </w:r>
      <w:r w:rsidR="00AB4CF2" w:rsidRPr="005E3569">
        <w:t>принимается</w:t>
      </w:r>
      <w:r w:rsidRPr="005E3569">
        <w:t xml:space="preserve"> на </w:t>
      </w:r>
      <w:r w:rsidR="00546A11" w:rsidRPr="005E3569">
        <w:t>общем собрании</w:t>
      </w:r>
      <w:r w:rsidRPr="005E3569">
        <w:t xml:space="preserve"> работников </w:t>
      </w:r>
      <w:r w:rsidR="00FC5C98">
        <w:t>И</w:t>
      </w:r>
      <w:r w:rsidRPr="005E3569">
        <w:t>нститута</w:t>
      </w:r>
      <w:r w:rsidR="00CA6A78">
        <w:t xml:space="preserve"> и</w:t>
      </w:r>
      <w:r w:rsidRPr="005E3569">
        <w:t xml:space="preserve"> подписывается </w:t>
      </w:r>
      <w:r w:rsidR="00CA6A78">
        <w:t xml:space="preserve">обеими </w:t>
      </w:r>
      <w:r w:rsidRPr="005E3569">
        <w:t>сторонами.</w:t>
      </w:r>
    </w:p>
    <w:p w14:paraId="2DB9CAD5" w14:textId="609711B0" w:rsidR="00772A19" w:rsidRPr="00814C52" w:rsidRDefault="00772A19">
      <w:pPr>
        <w:pStyle w:val="31"/>
        <w:ind w:firstLine="720"/>
        <w:jc w:val="both"/>
      </w:pPr>
      <w:r w:rsidRPr="005E3569">
        <w:t>1</w:t>
      </w:r>
      <w:r w:rsidR="004E2539" w:rsidRPr="005E3569">
        <w:t>2</w:t>
      </w:r>
      <w:r w:rsidRPr="005E3569">
        <w:t>.</w:t>
      </w:r>
      <w:r w:rsidR="005F1DAF" w:rsidRPr="005E3569">
        <w:t>2</w:t>
      </w:r>
      <w:r w:rsidRPr="005E3569">
        <w:t>.</w:t>
      </w:r>
      <w:r w:rsidR="006425A0" w:rsidRPr="005E3569">
        <w:t xml:space="preserve"> </w:t>
      </w:r>
      <w:r w:rsidR="001111A4">
        <w:t>Д</w:t>
      </w:r>
      <w:r w:rsidRPr="005E3569">
        <w:t xml:space="preserve">оговор </w:t>
      </w:r>
      <w:r w:rsidR="005F1DAF" w:rsidRPr="005E3569">
        <w:t xml:space="preserve">заключается на </w:t>
      </w:r>
      <w:r w:rsidR="005F1DAF" w:rsidRPr="00814C52">
        <w:t xml:space="preserve">три года и </w:t>
      </w:r>
      <w:r w:rsidRPr="00814C52">
        <w:t>вступает в силу с момента подписания его сторонами</w:t>
      </w:r>
      <w:r w:rsidR="005F1DAF" w:rsidRPr="00814C52">
        <w:t>.</w:t>
      </w:r>
      <w:r w:rsidRPr="00814C52">
        <w:t xml:space="preserve"> Если по истечени</w:t>
      </w:r>
      <w:r w:rsidR="00CA6A78">
        <w:t>и</w:t>
      </w:r>
      <w:r w:rsidRPr="00814C52">
        <w:t xml:space="preserve"> установленного срока действия </w:t>
      </w:r>
      <w:r w:rsidR="00D973AE">
        <w:t>Д</w:t>
      </w:r>
      <w:r w:rsidRPr="00814C52">
        <w:t xml:space="preserve">оговора ни одна из сторон не выступит инициатором по заключению нового </w:t>
      </w:r>
      <w:r w:rsidR="00D973AE">
        <w:t>Д</w:t>
      </w:r>
      <w:r w:rsidRPr="00814C52">
        <w:t>оговора, то его действие продлевается на следующий трехлетний период автоматически.</w:t>
      </w:r>
    </w:p>
    <w:p w14:paraId="4BA71742" w14:textId="6AE753F1" w:rsidR="00772A19" w:rsidRPr="00814C52" w:rsidRDefault="00772A19">
      <w:pPr>
        <w:pStyle w:val="31"/>
        <w:ind w:firstLine="720"/>
        <w:jc w:val="both"/>
      </w:pPr>
      <w:r w:rsidRPr="00814C52">
        <w:t>1</w:t>
      </w:r>
      <w:r w:rsidR="004E2539">
        <w:t>2</w:t>
      </w:r>
      <w:r w:rsidRPr="00814C52">
        <w:t>.</w:t>
      </w:r>
      <w:r w:rsidR="005F1DAF" w:rsidRPr="00814C52">
        <w:t>3</w:t>
      </w:r>
      <w:r w:rsidRPr="00814C52">
        <w:t>.</w:t>
      </w:r>
      <w:r w:rsidR="006425A0">
        <w:t xml:space="preserve"> </w:t>
      </w:r>
      <w:r w:rsidRPr="00814C52">
        <w:t xml:space="preserve">Стороны несут ответственность за выполнение положений </w:t>
      </w:r>
      <w:r w:rsidR="00D973AE">
        <w:t>Д</w:t>
      </w:r>
      <w:r w:rsidRPr="00814C52">
        <w:t>оговора в соответствии со ст.51 ТК РФ.</w:t>
      </w:r>
    </w:p>
    <w:p w14:paraId="64341C8F" w14:textId="67B87A01" w:rsidR="00772A19" w:rsidRPr="00814C52" w:rsidRDefault="00772A19">
      <w:pPr>
        <w:pStyle w:val="31"/>
        <w:ind w:firstLine="720"/>
        <w:jc w:val="both"/>
      </w:pPr>
      <w:r w:rsidRPr="00814C52">
        <w:t>1</w:t>
      </w:r>
      <w:r w:rsidR="004E2539">
        <w:t>2</w:t>
      </w:r>
      <w:r w:rsidRPr="00814C52">
        <w:t>.</w:t>
      </w:r>
      <w:r w:rsidR="005F1DAF" w:rsidRPr="00814C52">
        <w:t>4</w:t>
      </w:r>
      <w:r w:rsidRPr="00814C52">
        <w:t>.</w:t>
      </w:r>
      <w:r w:rsidR="006425A0">
        <w:t xml:space="preserve"> </w:t>
      </w:r>
      <w:r w:rsidRPr="00814C52">
        <w:t xml:space="preserve">Все приложения к </w:t>
      </w:r>
      <w:r w:rsidR="001111A4">
        <w:t>Д</w:t>
      </w:r>
      <w:r w:rsidR="00A45E14">
        <w:t>оговору</w:t>
      </w:r>
      <w:r w:rsidRPr="00814C52">
        <w:t xml:space="preserve"> являются его составной неотъемлемой частью и имеют равную юридическую силу.</w:t>
      </w:r>
    </w:p>
    <w:p w14:paraId="3E389522" w14:textId="7CBC7381" w:rsidR="00772A19" w:rsidRPr="00814C52" w:rsidRDefault="00772A19">
      <w:pPr>
        <w:pStyle w:val="31"/>
        <w:ind w:firstLine="720"/>
        <w:jc w:val="both"/>
      </w:pPr>
      <w:r w:rsidRPr="00814C52">
        <w:t>1</w:t>
      </w:r>
      <w:r w:rsidR="004E2539">
        <w:t>2</w:t>
      </w:r>
      <w:r w:rsidRPr="00814C52">
        <w:t>.</w:t>
      </w:r>
      <w:r w:rsidR="005F1DAF" w:rsidRPr="00814C52">
        <w:t>5</w:t>
      </w:r>
      <w:r w:rsidRPr="00814C52">
        <w:t>.</w:t>
      </w:r>
      <w:r w:rsidR="006425A0">
        <w:t xml:space="preserve"> </w:t>
      </w:r>
      <w:r w:rsidRPr="00814C52">
        <w:t xml:space="preserve">По инициативе любой из сторон </w:t>
      </w:r>
      <w:r w:rsidR="001111A4">
        <w:t>Д</w:t>
      </w:r>
      <w:r w:rsidRPr="00814C52">
        <w:t>оговора в него могут вносит</w:t>
      </w:r>
      <w:r w:rsidR="004C46A4">
        <w:t>ь</w:t>
      </w:r>
      <w:r w:rsidRPr="00814C52">
        <w:t>ся изменения и дополнения, для чего назначаются коллективные переговоры. Изменения и дополнения договора в течение срока его действия производятся только по взаимному согласию и в порядке, установленном для его заключения.</w:t>
      </w:r>
    </w:p>
    <w:p w14:paraId="1BBE0482" w14:textId="1B212D07" w:rsidR="00772A19" w:rsidRPr="00814C52" w:rsidRDefault="00772A19">
      <w:pPr>
        <w:pStyle w:val="31"/>
        <w:ind w:firstLine="720"/>
        <w:jc w:val="both"/>
      </w:pPr>
      <w:r w:rsidRPr="00814C52">
        <w:t>1</w:t>
      </w:r>
      <w:r w:rsidR="004E2539">
        <w:t>2</w:t>
      </w:r>
      <w:r w:rsidRPr="00814C52">
        <w:t>.</w:t>
      </w:r>
      <w:r w:rsidR="005F1DAF" w:rsidRPr="00814C52">
        <w:t>6</w:t>
      </w:r>
      <w:r w:rsidRPr="00814C52">
        <w:t>.</w:t>
      </w:r>
      <w:r w:rsidR="006425A0">
        <w:t xml:space="preserve"> </w:t>
      </w:r>
      <w:r w:rsidRPr="00814C52">
        <w:t xml:space="preserve">Текст подписанного обеими сторонами </w:t>
      </w:r>
      <w:r w:rsidR="001111A4">
        <w:t>Д</w:t>
      </w:r>
      <w:r w:rsidRPr="00814C52">
        <w:t>оговора должен быть доведен «РАБОТОДАТЕЛЕМ» до каждого из работников в течение 10 календарных дней после его подписания</w:t>
      </w:r>
      <w:r w:rsidR="007914FA">
        <w:t xml:space="preserve"> путем размещения его на сайте Института</w:t>
      </w:r>
      <w:r w:rsidRPr="00814C52">
        <w:t>.</w:t>
      </w:r>
    </w:p>
    <w:p w14:paraId="63BFA9D2" w14:textId="62C91891" w:rsidR="00772A19" w:rsidRPr="005E3569" w:rsidRDefault="00772A19">
      <w:pPr>
        <w:pStyle w:val="31"/>
        <w:ind w:firstLine="720"/>
        <w:jc w:val="both"/>
      </w:pPr>
      <w:r w:rsidRPr="005E3569">
        <w:t xml:space="preserve">Профсоюзный орган обязуется разъяснять работникам положения </w:t>
      </w:r>
      <w:r w:rsidR="001111A4">
        <w:t>Д</w:t>
      </w:r>
      <w:r w:rsidRPr="005E3569">
        <w:t>оговора, содействовать реализации их прав, основанных на коллективном договоре.</w:t>
      </w:r>
    </w:p>
    <w:p w14:paraId="4AE2B8C7" w14:textId="57C06743" w:rsidR="00772A19" w:rsidRPr="005E3569" w:rsidRDefault="005F1DAF" w:rsidP="00B747D0">
      <w:pPr>
        <w:pStyle w:val="31"/>
        <w:ind w:firstLine="720"/>
        <w:jc w:val="both"/>
      </w:pPr>
      <w:r w:rsidRPr="005E3569">
        <w:t>1</w:t>
      </w:r>
      <w:r w:rsidR="004E2539" w:rsidRPr="005E3569">
        <w:t>2</w:t>
      </w:r>
      <w:r w:rsidRPr="005E3569">
        <w:t>.7</w:t>
      </w:r>
      <w:r w:rsidR="00772A19" w:rsidRPr="005E3569">
        <w:t>.</w:t>
      </w:r>
      <w:r w:rsidR="006425A0" w:rsidRPr="005E3569">
        <w:t xml:space="preserve"> </w:t>
      </w:r>
      <w:r w:rsidR="00772A19" w:rsidRPr="005E3569">
        <w:t>Контроль выполнени</w:t>
      </w:r>
      <w:r w:rsidR="004C46A4">
        <w:t>я</w:t>
      </w:r>
      <w:r w:rsidR="00772A19" w:rsidRPr="005E3569">
        <w:t xml:space="preserve"> </w:t>
      </w:r>
      <w:r w:rsidR="001111A4">
        <w:t>Д</w:t>
      </w:r>
      <w:r w:rsidR="00772A19" w:rsidRPr="005E3569">
        <w:t>оговора осуществляют обе стороны, подписавшие его.</w:t>
      </w:r>
    </w:p>
    <w:p w14:paraId="76D77BD0" w14:textId="4EE708CE" w:rsidR="00772A19" w:rsidRPr="006F6B67" w:rsidRDefault="00772A19">
      <w:pPr>
        <w:pStyle w:val="31"/>
        <w:ind w:firstLine="720"/>
        <w:jc w:val="both"/>
      </w:pPr>
      <w:r w:rsidRPr="005E3569">
        <w:t xml:space="preserve">Стороны ежегодно (до декабря текущего года) отчитываются о выполнении </w:t>
      </w:r>
      <w:r w:rsidR="00D973AE">
        <w:t>Д</w:t>
      </w:r>
      <w:r w:rsidRPr="005E3569">
        <w:t xml:space="preserve">оговора на </w:t>
      </w:r>
      <w:r w:rsidR="00546A11" w:rsidRPr="005E3569">
        <w:t xml:space="preserve">общем </w:t>
      </w:r>
      <w:r w:rsidRPr="005E3569">
        <w:t xml:space="preserve">собрании </w:t>
      </w:r>
      <w:r w:rsidR="00546A11" w:rsidRPr="005E3569">
        <w:t>работников</w:t>
      </w:r>
      <w:r w:rsidRPr="006F6B67">
        <w:t xml:space="preserve">. С отчетом выступают </w:t>
      </w:r>
      <w:r w:rsidR="00CA6A78">
        <w:t>представители</w:t>
      </w:r>
      <w:r w:rsidRPr="006F6B67">
        <w:t xml:space="preserve"> обеих сторон, подписавшие </w:t>
      </w:r>
      <w:r w:rsidR="00D973AE">
        <w:t>Д</w:t>
      </w:r>
      <w:r w:rsidRPr="006F6B67">
        <w:t xml:space="preserve">оговор. </w:t>
      </w:r>
    </w:p>
    <w:p w14:paraId="43B5CC61" w14:textId="3BF1F491" w:rsidR="00772A19" w:rsidRPr="006F6B67" w:rsidRDefault="00772A19">
      <w:pPr>
        <w:pStyle w:val="31"/>
        <w:ind w:firstLine="720"/>
        <w:jc w:val="both"/>
      </w:pPr>
      <w:r w:rsidRPr="006F6B67">
        <w:t>«ПРОФСОЮЗНАЯ ОРГАНИЗА</w:t>
      </w:r>
      <w:r w:rsidR="006F6B67">
        <w:t xml:space="preserve">ЦИЯ», </w:t>
      </w:r>
      <w:r w:rsidRPr="006F6B67">
        <w:t>для контроля выполнени</w:t>
      </w:r>
      <w:r w:rsidR="004C46A4">
        <w:t>я</w:t>
      </w:r>
      <w:r w:rsidR="00D973AE">
        <w:t xml:space="preserve"> Договора</w:t>
      </w:r>
      <w:r w:rsidRPr="006F6B67">
        <w:t xml:space="preserve">, проводит проверки силами своих комиссий и активистов, запрашивает у администрации информацию о ходе и итогах выполнения </w:t>
      </w:r>
      <w:r w:rsidR="00D973AE">
        <w:t>Д</w:t>
      </w:r>
      <w:r w:rsidRPr="006F6B67">
        <w:t>оговора.</w:t>
      </w:r>
    </w:p>
    <w:p w14:paraId="198F79A1" w14:textId="74896D78" w:rsidR="00AB4CF2" w:rsidRPr="00814C52" w:rsidRDefault="005F1DAF" w:rsidP="00C2294A">
      <w:pPr>
        <w:pStyle w:val="31"/>
        <w:ind w:firstLine="720"/>
        <w:jc w:val="both"/>
      </w:pPr>
      <w:r w:rsidRPr="00814C52">
        <w:t>1</w:t>
      </w:r>
      <w:r w:rsidR="004E2539">
        <w:t>2</w:t>
      </w:r>
      <w:r w:rsidRPr="00814C52">
        <w:t>.8</w:t>
      </w:r>
      <w:r w:rsidR="00772A19" w:rsidRPr="00814C52">
        <w:t>.</w:t>
      </w:r>
      <w:r w:rsidR="006425A0">
        <w:t xml:space="preserve"> </w:t>
      </w:r>
      <w:r w:rsidR="00772A19" w:rsidRPr="00814C52">
        <w:t xml:space="preserve">Настоящий </w:t>
      </w:r>
      <w:r w:rsidR="007914FA">
        <w:t>Д</w:t>
      </w:r>
      <w:r w:rsidR="00772A19" w:rsidRPr="00814C52">
        <w:t xml:space="preserve">оговор направляется «РАБОТОДАТЕЛЕМ» на уведомительную регистрацию в соответствующий орган по труду в течение семи дней со дня подписания. Вступление настоящего </w:t>
      </w:r>
      <w:r w:rsidR="00D973AE">
        <w:rPr>
          <w:lang w:val="en-US"/>
        </w:rPr>
        <w:t>L</w:t>
      </w:r>
      <w:r w:rsidR="00772A19" w:rsidRPr="00814C52">
        <w:t xml:space="preserve">оговора в силу не зависит от факта его уведомительной регистрации </w:t>
      </w:r>
      <w:r w:rsidR="004C46A4">
        <w:t>(</w:t>
      </w:r>
      <w:r w:rsidR="00772A19" w:rsidRPr="00814C52">
        <w:t>ч</w:t>
      </w:r>
      <w:r w:rsidR="00CA6A78">
        <w:t>.2</w:t>
      </w:r>
      <w:r w:rsidR="00772A19" w:rsidRPr="00814C52">
        <w:t xml:space="preserve"> ст</w:t>
      </w:r>
      <w:r w:rsidR="00CA6A78">
        <w:t>.</w:t>
      </w:r>
      <w:r w:rsidR="00772A19" w:rsidRPr="00814C52">
        <w:t>50 ТК РФ</w:t>
      </w:r>
      <w:r w:rsidR="004C46A4">
        <w:t>)</w:t>
      </w:r>
      <w:r w:rsidR="00772A19" w:rsidRPr="00814C52">
        <w:t>.</w:t>
      </w:r>
    </w:p>
    <w:p w14:paraId="3039E464" w14:textId="77777777" w:rsidR="005E3569" w:rsidRPr="00C941C5" w:rsidRDefault="006425A0" w:rsidP="005E3569">
      <w:pPr>
        <w:pStyle w:val="31"/>
        <w:jc w:val="center"/>
        <w:rPr>
          <w:b/>
        </w:rPr>
      </w:pPr>
      <w:r>
        <w:rPr>
          <w:b/>
        </w:rPr>
        <w:br w:type="page"/>
      </w:r>
      <w:r w:rsidR="005E3569" w:rsidRPr="00C941C5">
        <w:rPr>
          <w:b/>
        </w:rPr>
        <w:lastRenderedPageBreak/>
        <w:t xml:space="preserve">ПЕРЕЧЕНЬ </w:t>
      </w:r>
    </w:p>
    <w:p w14:paraId="37FB8E12" w14:textId="77777777" w:rsidR="005E3569" w:rsidRDefault="005E3569" w:rsidP="005E3569">
      <w:pPr>
        <w:pStyle w:val="31"/>
        <w:jc w:val="center"/>
      </w:pPr>
      <w:r>
        <w:t>Приложений к Коллективному договору</w:t>
      </w:r>
    </w:p>
    <w:p w14:paraId="488615CA" w14:textId="77777777" w:rsidR="007914FA" w:rsidRDefault="005E3569" w:rsidP="005E3569">
      <w:pPr>
        <w:pStyle w:val="31"/>
        <w:jc w:val="center"/>
        <w:rPr>
          <w:b/>
          <w:szCs w:val="28"/>
        </w:rPr>
      </w:pPr>
      <w:r w:rsidRPr="00F71871">
        <w:rPr>
          <w:b/>
          <w:szCs w:val="28"/>
        </w:rPr>
        <w:t>Федерального государственного бюджетного учреждения</w:t>
      </w:r>
      <w:r>
        <w:rPr>
          <w:b/>
          <w:szCs w:val="28"/>
        </w:rPr>
        <w:t xml:space="preserve"> </w:t>
      </w:r>
      <w:r w:rsidRPr="00F71871">
        <w:rPr>
          <w:b/>
          <w:szCs w:val="28"/>
        </w:rPr>
        <w:t>Института леса им. В.Н. Сукачева Сибирского отделения Российской академии наук</w:t>
      </w:r>
      <w:r>
        <w:rPr>
          <w:b/>
          <w:szCs w:val="28"/>
        </w:rPr>
        <w:t xml:space="preserve"> </w:t>
      </w:r>
    </w:p>
    <w:p w14:paraId="5AFECAA3" w14:textId="77777777" w:rsidR="005E3569" w:rsidRDefault="005E3569" w:rsidP="005E3569">
      <w:pPr>
        <w:pStyle w:val="31"/>
        <w:jc w:val="center"/>
      </w:pPr>
      <w:r w:rsidRPr="00F71871">
        <w:rPr>
          <w:b/>
          <w:szCs w:val="28"/>
        </w:rPr>
        <w:t>(ИЛ СО РАН)</w:t>
      </w:r>
    </w:p>
    <w:p w14:paraId="7BB0AA66" w14:textId="77777777" w:rsidR="005E3569" w:rsidRPr="00747A78" w:rsidRDefault="005E3569" w:rsidP="005E3569"/>
    <w:p w14:paraId="43860D6E" w14:textId="77777777" w:rsidR="005E3569" w:rsidRDefault="005E3569" w:rsidP="005E3569">
      <w:pPr>
        <w:pStyle w:val="caaieiaie1"/>
        <w:jc w:val="center"/>
      </w:pPr>
      <w:r w:rsidRPr="00C941C5">
        <w:t>на 20</w:t>
      </w:r>
      <w:r>
        <w:t>15</w:t>
      </w:r>
      <w:r w:rsidRPr="00C941C5">
        <w:t>-201</w:t>
      </w:r>
      <w:r>
        <w:t>8</w:t>
      </w:r>
      <w:r w:rsidRPr="00C941C5">
        <w:t xml:space="preserve"> годы</w:t>
      </w:r>
    </w:p>
    <w:p w14:paraId="08BE10E7" w14:textId="77777777" w:rsidR="005E3569" w:rsidRPr="00C941C5" w:rsidRDefault="005E3569" w:rsidP="00C941C5">
      <w:pPr>
        <w:pStyle w:val="31"/>
        <w:jc w:val="center"/>
        <w:rPr>
          <w:b/>
        </w:rPr>
      </w:pPr>
    </w:p>
    <w:p w14:paraId="7E9B1C85" w14:textId="77777777" w:rsidR="00C941C5" w:rsidRDefault="00C941C5" w:rsidP="00C941C5"/>
    <w:p w14:paraId="1FA219C6" w14:textId="56E029ED" w:rsidR="006425A0" w:rsidRDefault="006425A0" w:rsidP="00066407">
      <w:pPr>
        <w:pStyle w:val="Iniiaiieoaeno21"/>
        <w:numPr>
          <w:ilvl w:val="0"/>
          <w:numId w:val="8"/>
        </w:numPr>
        <w:tabs>
          <w:tab w:val="clear" w:pos="720"/>
          <w:tab w:val="num" w:pos="0"/>
        </w:tabs>
        <w:ind w:left="357" w:hanging="357"/>
      </w:pPr>
      <w:r w:rsidRPr="006F6B67">
        <w:t>Положение по оплате труда сотрудников Института леса им. В.Н.</w:t>
      </w:r>
      <w:r w:rsidR="004C46A4">
        <w:t xml:space="preserve"> </w:t>
      </w:r>
      <w:r w:rsidRPr="006F6B67">
        <w:t>Сукачева СО РАН.</w:t>
      </w:r>
      <w:r w:rsidR="006D3DC9" w:rsidRPr="006D3DC9">
        <w:t xml:space="preserve"> </w:t>
      </w:r>
    </w:p>
    <w:p w14:paraId="28C3735C" w14:textId="77777777" w:rsidR="008C19CB" w:rsidRDefault="005E3569" w:rsidP="00066407">
      <w:pPr>
        <w:numPr>
          <w:ilvl w:val="0"/>
          <w:numId w:val="8"/>
        </w:numPr>
        <w:tabs>
          <w:tab w:val="clear" w:pos="720"/>
          <w:tab w:val="num" w:pos="0"/>
        </w:tabs>
        <w:ind w:left="357" w:hanging="357"/>
        <w:jc w:val="both"/>
        <w:rPr>
          <w:sz w:val="28"/>
          <w:szCs w:val="28"/>
        </w:rPr>
      </w:pPr>
      <w:r w:rsidRPr="00C941C5">
        <w:rPr>
          <w:sz w:val="28"/>
          <w:szCs w:val="28"/>
        </w:rPr>
        <w:t>Правила внутреннего трудового распорядка</w:t>
      </w:r>
      <w:r w:rsidR="003241E9">
        <w:rPr>
          <w:sz w:val="28"/>
          <w:szCs w:val="28"/>
        </w:rPr>
        <w:t>.</w:t>
      </w:r>
    </w:p>
    <w:p w14:paraId="6D2D4D43" w14:textId="70B53EAA" w:rsidR="00C94BAF" w:rsidRDefault="00C94BAF" w:rsidP="00066407">
      <w:pPr>
        <w:numPr>
          <w:ilvl w:val="0"/>
          <w:numId w:val="8"/>
        </w:numPr>
        <w:tabs>
          <w:tab w:val="clear" w:pos="720"/>
          <w:tab w:val="num" w:pos="0"/>
        </w:tabs>
        <w:ind w:left="357" w:hanging="357"/>
        <w:rPr>
          <w:sz w:val="28"/>
          <w:szCs w:val="28"/>
        </w:rPr>
      </w:pPr>
      <w:r>
        <w:rPr>
          <w:sz w:val="28"/>
          <w:szCs w:val="28"/>
        </w:rPr>
        <w:t>План мероприятий по улучшению условий труда</w:t>
      </w:r>
      <w:r w:rsidR="00C2294A">
        <w:rPr>
          <w:sz w:val="28"/>
          <w:szCs w:val="28"/>
        </w:rPr>
        <w:t>.</w:t>
      </w:r>
    </w:p>
    <w:p w14:paraId="7DF9F00F" w14:textId="39F3B79F" w:rsidR="0053681A" w:rsidRPr="00066407" w:rsidRDefault="00066407" w:rsidP="00066407">
      <w:pPr>
        <w:numPr>
          <w:ilvl w:val="0"/>
          <w:numId w:val="8"/>
        </w:numPr>
        <w:tabs>
          <w:tab w:val="clear" w:pos="720"/>
          <w:tab w:val="num" w:pos="0"/>
        </w:tabs>
        <w:ind w:left="357" w:hanging="357"/>
        <w:jc w:val="both"/>
        <w:rPr>
          <w:bCs/>
          <w:sz w:val="28"/>
          <w:szCs w:val="28"/>
        </w:rPr>
      </w:pPr>
      <w:r w:rsidRPr="00066407">
        <w:rPr>
          <w:bCs/>
          <w:sz w:val="28"/>
          <w:szCs w:val="28"/>
        </w:rPr>
        <w:t xml:space="preserve">Перечень профессий </w:t>
      </w:r>
      <w:r w:rsidR="006237AA">
        <w:rPr>
          <w:bCs/>
          <w:sz w:val="28"/>
          <w:szCs w:val="28"/>
        </w:rPr>
        <w:t xml:space="preserve">и должностей </w:t>
      </w:r>
      <w:r w:rsidRPr="00066407">
        <w:rPr>
          <w:bCs/>
          <w:sz w:val="28"/>
          <w:szCs w:val="28"/>
        </w:rPr>
        <w:t xml:space="preserve">работников, получающих бесплатно </w:t>
      </w:r>
      <w:r w:rsidR="006237AA">
        <w:rPr>
          <w:bCs/>
          <w:sz w:val="28"/>
          <w:szCs w:val="28"/>
        </w:rPr>
        <w:t xml:space="preserve">смывающие и обезвреживающие </w:t>
      </w:r>
      <w:r w:rsidRPr="00066407">
        <w:rPr>
          <w:bCs/>
          <w:sz w:val="28"/>
          <w:szCs w:val="28"/>
        </w:rPr>
        <w:t>средства</w:t>
      </w:r>
      <w:r w:rsidR="00C2294A">
        <w:rPr>
          <w:bCs/>
          <w:sz w:val="28"/>
          <w:szCs w:val="28"/>
        </w:rPr>
        <w:t>.</w:t>
      </w:r>
    </w:p>
    <w:p w14:paraId="787B5EDD" w14:textId="77777777" w:rsidR="00F71871" w:rsidRDefault="00F71871" w:rsidP="006425A0">
      <w:pPr>
        <w:overflowPunct/>
        <w:autoSpaceDE/>
        <w:autoSpaceDN/>
        <w:adjustRightInd/>
        <w:spacing w:before="180" w:after="100" w:afterAutospacing="1" w:line="240" w:lineRule="atLeast"/>
        <w:textAlignment w:val="auto"/>
      </w:pPr>
    </w:p>
    <w:sectPr w:rsidR="00F71871" w:rsidSect="00777375">
      <w:footerReference w:type="even" r:id="rId8"/>
      <w:footerReference w:type="default" r:id="rId9"/>
      <w:pgSz w:w="11906" w:h="16838" w:code="9"/>
      <w:pgMar w:top="1440" w:right="851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3A06" w14:textId="77777777" w:rsidR="00652C2E" w:rsidRDefault="00652C2E">
      <w:r>
        <w:separator/>
      </w:r>
    </w:p>
  </w:endnote>
  <w:endnote w:type="continuationSeparator" w:id="0">
    <w:p w14:paraId="5B89FDA1" w14:textId="77777777" w:rsidR="00652C2E" w:rsidRDefault="0065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5DE8C" w14:textId="77777777" w:rsidR="00BA6F6A" w:rsidRDefault="00BA6F6A" w:rsidP="007773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5765F3" w14:textId="77777777" w:rsidR="00BA6F6A" w:rsidRDefault="00BA6F6A" w:rsidP="005D4F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676B4" w14:textId="77777777" w:rsidR="00BA6F6A" w:rsidRPr="00777375" w:rsidRDefault="00BA6F6A" w:rsidP="00536B82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777375">
      <w:rPr>
        <w:rStyle w:val="a5"/>
        <w:sz w:val="24"/>
        <w:szCs w:val="24"/>
      </w:rPr>
      <w:fldChar w:fldCharType="begin"/>
    </w:r>
    <w:r w:rsidRPr="00777375">
      <w:rPr>
        <w:rStyle w:val="a5"/>
        <w:sz w:val="24"/>
        <w:szCs w:val="24"/>
      </w:rPr>
      <w:instrText xml:space="preserve">PAGE  </w:instrText>
    </w:r>
    <w:r w:rsidRPr="00777375">
      <w:rPr>
        <w:rStyle w:val="a5"/>
        <w:sz w:val="24"/>
        <w:szCs w:val="24"/>
      </w:rPr>
      <w:fldChar w:fldCharType="separate"/>
    </w:r>
    <w:r w:rsidR="0032280B">
      <w:rPr>
        <w:rStyle w:val="a5"/>
        <w:noProof/>
        <w:sz w:val="24"/>
        <w:szCs w:val="24"/>
      </w:rPr>
      <w:t>4</w:t>
    </w:r>
    <w:r w:rsidRPr="00777375">
      <w:rPr>
        <w:rStyle w:val="a5"/>
        <w:sz w:val="24"/>
        <w:szCs w:val="24"/>
      </w:rPr>
      <w:fldChar w:fldCharType="end"/>
    </w:r>
  </w:p>
  <w:p w14:paraId="23B4BF51" w14:textId="77777777" w:rsidR="00BA6F6A" w:rsidRDefault="00BA6F6A" w:rsidP="005D4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5420" w14:textId="77777777" w:rsidR="00652C2E" w:rsidRDefault="00652C2E">
      <w:r>
        <w:separator/>
      </w:r>
    </w:p>
  </w:footnote>
  <w:footnote w:type="continuationSeparator" w:id="0">
    <w:p w14:paraId="6B142538" w14:textId="77777777" w:rsidR="00652C2E" w:rsidRDefault="0065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5AD996"/>
    <w:lvl w:ilvl="0">
      <w:numFmt w:val="bullet"/>
      <w:lvlText w:val="*"/>
      <w:lvlJc w:val="left"/>
    </w:lvl>
  </w:abstractNum>
  <w:abstractNum w:abstractNumId="1" w15:restartNumberingAfterBreak="0">
    <w:nsid w:val="003644A4"/>
    <w:multiLevelType w:val="multilevel"/>
    <w:tmpl w:val="257E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A2CD2"/>
    <w:multiLevelType w:val="hybridMultilevel"/>
    <w:tmpl w:val="614E4E6A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B3D"/>
    <w:multiLevelType w:val="multilevel"/>
    <w:tmpl w:val="94B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66934"/>
    <w:multiLevelType w:val="hybridMultilevel"/>
    <w:tmpl w:val="5ED82284"/>
    <w:lvl w:ilvl="0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E120E"/>
    <w:multiLevelType w:val="hybridMultilevel"/>
    <w:tmpl w:val="C032F5D0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D5CE9"/>
    <w:multiLevelType w:val="hybridMultilevel"/>
    <w:tmpl w:val="3A70245C"/>
    <w:lvl w:ilvl="0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C28ED"/>
    <w:multiLevelType w:val="hybridMultilevel"/>
    <w:tmpl w:val="B0D469DC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45917"/>
    <w:multiLevelType w:val="hybridMultilevel"/>
    <w:tmpl w:val="FE0A7AE2"/>
    <w:lvl w:ilvl="0" w:tplc="324CE5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8D30838"/>
    <w:multiLevelType w:val="hybridMultilevel"/>
    <w:tmpl w:val="DA267784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7EE7"/>
    <w:multiLevelType w:val="hybridMultilevel"/>
    <w:tmpl w:val="6BF62D42"/>
    <w:lvl w:ilvl="0" w:tplc="324CE5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D37DD9"/>
    <w:multiLevelType w:val="multilevel"/>
    <w:tmpl w:val="9256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B07A6D"/>
    <w:multiLevelType w:val="multilevel"/>
    <w:tmpl w:val="8B940F54"/>
    <w:lvl w:ilvl="0">
      <w:start w:val="6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8EE7084"/>
    <w:multiLevelType w:val="hybridMultilevel"/>
    <w:tmpl w:val="952EAC6C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21580"/>
    <w:multiLevelType w:val="multilevel"/>
    <w:tmpl w:val="16D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C07B92"/>
    <w:multiLevelType w:val="hybridMultilevel"/>
    <w:tmpl w:val="E940DC58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1AC7"/>
    <w:multiLevelType w:val="multilevel"/>
    <w:tmpl w:val="106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B0211"/>
    <w:multiLevelType w:val="multilevel"/>
    <w:tmpl w:val="085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5213F0"/>
    <w:multiLevelType w:val="hybridMultilevel"/>
    <w:tmpl w:val="31027BCE"/>
    <w:lvl w:ilvl="0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DA0EC6"/>
    <w:multiLevelType w:val="singleLevel"/>
    <w:tmpl w:val="28F0C92E"/>
    <w:lvl w:ilvl="0">
      <w:start w:val="1"/>
      <w:numFmt w:val="decimal"/>
      <w:lvlText w:val="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0" w15:restartNumberingAfterBreak="0">
    <w:nsid w:val="3B5B59F5"/>
    <w:multiLevelType w:val="multilevel"/>
    <w:tmpl w:val="CDA2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A2684E"/>
    <w:multiLevelType w:val="hybridMultilevel"/>
    <w:tmpl w:val="656097F6"/>
    <w:lvl w:ilvl="0" w:tplc="6006652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B23DB"/>
    <w:multiLevelType w:val="hybridMultilevel"/>
    <w:tmpl w:val="9A2E5E8A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11767"/>
    <w:multiLevelType w:val="hybridMultilevel"/>
    <w:tmpl w:val="12720362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C6C20"/>
    <w:multiLevelType w:val="multilevel"/>
    <w:tmpl w:val="C900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E871E2"/>
    <w:multiLevelType w:val="multilevel"/>
    <w:tmpl w:val="74F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276A17"/>
    <w:multiLevelType w:val="hybridMultilevel"/>
    <w:tmpl w:val="70B89F44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6529E"/>
    <w:multiLevelType w:val="hybridMultilevel"/>
    <w:tmpl w:val="A2A64530"/>
    <w:lvl w:ilvl="0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F0496F"/>
    <w:multiLevelType w:val="hybridMultilevel"/>
    <w:tmpl w:val="EE9ED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744656"/>
    <w:multiLevelType w:val="multilevel"/>
    <w:tmpl w:val="0F6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630FFB"/>
    <w:multiLevelType w:val="hybridMultilevel"/>
    <w:tmpl w:val="69321D68"/>
    <w:lvl w:ilvl="0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931655"/>
    <w:multiLevelType w:val="multilevel"/>
    <w:tmpl w:val="B9F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FA45ED"/>
    <w:multiLevelType w:val="multilevel"/>
    <w:tmpl w:val="8E6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F6EE9"/>
    <w:multiLevelType w:val="multilevel"/>
    <w:tmpl w:val="7C3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61515D"/>
    <w:multiLevelType w:val="singleLevel"/>
    <w:tmpl w:val="28F0C92E"/>
    <w:lvl w:ilvl="0">
      <w:start w:val="1"/>
      <w:numFmt w:val="decimal"/>
      <w:lvlText w:val="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 w15:restartNumberingAfterBreak="0">
    <w:nsid w:val="731C4C3F"/>
    <w:multiLevelType w:val="hybridMultilevel"/>
    <w:tmpl w:val="9FF2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A016C"/>
    <w:multiLevelType w:val="hybridMultilevel"/>
    <w:tmpl w:val="968027C0"/>
    <w:lvl w:ilvl="0" w:tplc="324C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CE5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2533D"/>
    <w:multiLevelType w:val="hybridMultilevel"/>
    <w:tmpl w:val="3FF06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44EF9"/>
    <w:multiLevelType w:val="hybridMultilevel"/>
    <w:tmpl w:val="3DA2E4B2"/>
    <w:lvl w:ilvl="0" w:tplc="6006652A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9" w15:restartNumberingAfterBreak="0">
    <w:nsid w:val="7D3B2403"/>
    <w:multiLevelType w:val="multilevel"/>
    <w:tmpl w:val="8B940F54"/>
    <w:lvl w:ilvl="0">
      <w:start w:val="6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1440" w:hanging="360"/>
        </w:pPr>
      </w:lvl>
    </w:lvlOverride>
  </w:num>
  <w:num w:numId="2">
    <w:abstractNumId w:val="34"/>
  </w:num>
  <w:num w:numId="3">
    <w:abstractNumId w:val="19"/>
  </w:num>
  <w:num w:numId="4">
    <w:abstractNumId w:val="39"/>
  </w:num>
  <w:num w:numId="5">
    <w:abstractNumId w:val="12"/>
  </w:num>
  <w:num w:numId="6">
    <w:abstractNumId w:val="21"/>
  </w:num>
  <w:num w:numId="7">
    <w:abstractNumId w:val="38"/>
  </w:num>
  <w:num w:numId="8">
    <w:abstractNumId w:val="35"/>
  </w:num>
  <w:num w:numId="9">
    <w:abstractNumId w:val="16"/>
  </w:num>
  <w:num w:numId="10">
    <w:abstractNumId w:val="25"/>
  </w:num>
  <w:num w:numId="11">
    <w:abstractNumId w:val="29"/>
  </w:num>
  <w:num w:numId="12">
    <w:abstractNumId w:val="14"/>
  </w:num>
  <w:num w:numId="13">
    <w:abstractNumId w:val="32"/>
  </w:num>
  <w:num w:numId="14">
    <w:abstractNumId w:val="17"/>
  </w:num>
  <w:num w:numId="15">
    <w:abstractNumId w:val="31"/>
  </w:num>
  <w:num w:numId="16">
    <w:abstractNumId w:val="1"/>
  </w:num>
  <w:num w:numId="17">
    <w:abstractNumId w:val="20"/>
  </w:num>
  <w:num w:numId="18">
    <w:abstractNumId w:val="3"/>
  </w:num>
  <w:num w:numId="19">
    <w:abstractNumId w:val="24"/>
  </w:num>
  <w:num w:numId="20">
    <w:abstractNumId w:val="11"/>
  </w:num>
  <w:num w:numId="21">
    <w:abstractNumId w:val="33"/>
  </w:num>
  <w:num w:numId="22">
    <w:abstractNumId w:val="37"/>
  </w:num>
  <w:num w:numId="23">
    <w:abstractNumId w:val="8"/>
  </w:num>
  <w:num w:numId="24">
    <w:abstractNumId w:val="15"/>
  </w:num>
  <w:num w:numId="25">
    <w:abstractNumId w:val="13"/>
  </w:num>
  <w:num w:numId="26">
    <w:abstractNumId w:val="5"/>
  </w:num>
  <w:num w:numId="27">
    <w:abstractNumId w:val="36"/>
  </w:num>
  <w:num w:numId="28">
    <w:abstractNumId w:val="9"/>
  </w:num>
  <w:num w:numId="29">
    <w:abstractNumId w:val="22"/>
  </w:num>
  <w:num w:numId="30">
    <w:abstractNumId w:val="18"/>
  </w:num>
  <w:num w:numId="31">
    <w:abstractNumId w:val="7"/>
  </w:num>
  <w:num w:numId="32">
    <w:abstractNumId w:val="23"/>
  </w:num>
  <w:num w:numId="33">
    <w:abstractNumId w:val="6"/>
  </w:num>
  <w:num w:numId="34">
    <w:abstractNumId w:val="26"/>
  </w:num>
  <w:num w:numId="35">
    <w:abstractNumId w:val="2"/>
  </w:num>
  <w:num w:numId="36">
    <w:abstractNumId w:val="30"/>
  </w:num>
  <w:num w:numId="37">
    <w:abstractNumId w:val="4"/>
  </w:num>
  <w:num w:numId="38">
    <w:abstractNumId w:val="28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19"/>
    <w:rsid w:val="00034C57"/>
    <w:rsid w:val="00040A96"/>
    <w:rsid w:val="00066407"/>
    <w:rsid w:val="000E274D"/>
    <w:rsid w:val="000E4C61"/>
    <w:rsid w:val="000F519A"/>
    <w:rsid w:val="001003B1"/>
    <w:rsid w:val="001111A4"/>
    <w:rsid w:val="00122D72"/>
    <w:rsid w:val="00141594"/>
    <w:rsid w:val="00164AC4"/>
    <w:rsid w:val="001675F1"/>
    <w:rsid w:val="00167A2B"/>
    <w:rsid w:val="00171593"/>
    <w:rsid w:val="00174FE2"/>
    <w:rsid w:val="001A5850"/>
    <w:rsid w:val="001C1ECE"/>
    <w:rsid w:val="001C6577"/>
    <w:rsid w:val="001E5A25"/>
    <w:rsid w:val="001F3DCE"/>
    <w:rsid w:val="00203AAC"/>
    <w:rsid w:val="002177B2"/>
    <w:rsid w:val="00244C7D"/>
    <w:rsid w:val="00246AFE"/>
    <w:rsid w:val="00251D56"/>
    <w:rsid w:val="002614B3"/>
    <w:rsid w:val="00265EDD"/>
    <w:rsid w:val="002674BF"/>
    <w:rsid w:val="00276663"/>
    <w:rsid w:val="00291F63"/>
    <w:rsid w:val="00294DFE"/>
    <w:rsid w:val="002A675B"/>
    <w:rsid w:val="002B109A"/>
    <w:rsid w:val="002B1404"/>
    <w:rsid w:val="002B78D6"/>
    <w:rsid w:val="002C2994"/>
    <w:rsid w:val="002C30C4"/>
    <w:rsid w:val="002D01C5"/>
    <w:rsid w:val="002F6324"/>
    <w:rsid w:val="002F639F"/>
    <w:rsid w:val="0032280B"/>
    <w:rsid w:val="003241E9"/>
    <w:rsid w:val="00325098"/>
    <w:rsid w:val="003254D1"/>
    <w:rsid w:val="00334BDE"/>
    <w:rsid w:val="00341AF6"/>
    <w:rsid w:val="003468A6"/>
    <w:rsid w:val="003516A0"/>
    <w:rsid w:val="003621A1"/>
    <w:rsid w:val="003A2FFF"/>
    <w:rsid w:val="003E105C"/>
    <w:rsid w:val="003F7EC4"/>
    <w:rsid w:val="00406F69"/>
    <w:rsid w:val="00413948"/>
    <w:rsid w:val="004205EC"/>
    <w:rsid w:val="004272AB"/>
    <w:rsid w:val="004738B2"/>
    <w:rsid w:val="00483891"/>
    <w:rsid w:val="004B5AD0"/>
    <w:rsid w:val="004B5B49"/>
    <w:rsid w:val="004C050A"/>
    <w:rsid w:val="004C46A4"/>
    <w:rsid w:val="004D0B03"/>
    <w:rsid w:val="004D22DC"/>
    <w:rsid w:val="004E2539"/>
    <w:rsid w:val="004F13F9"/>
    <w:rsid w:val="00516005"/>
    <w:rsid w:val="00531FCD"/>
    <w:rsid w:val="00535B2A"/>
    <w:rsid w:val="0053681A"/>
    <w:rsid w:val="00536B82"/>
    <w:rsid w:val="00546A11"/>
    <w:rsid w:val="005626E2"/>
    <w:rsid w:val="0056746B"/>
    <w:rsid w:val="00580A53"/>
    <w:rsid w:val="005811D6"/>
    <w:rsid w:val="0059507B"/>
    <w:rsid w:val="005A1B42"/>
    <w:rsid w:val="005A25BA"/>
    <w:rsid w:val="005A41C0"/>
    <w:rsid w:val="005A6129"/>
    <w:rsid w:val="005B6F66"/>
    <w:rsid w:val="005C38E4"/>
    <w:rsid w:val="005D1127"/>
    <w:rsid w:val="005D4F96"/>
    <w:rsid w:val="005E3569"/>
    <w:rsid w:val="005F1DAF"/>
    <w:rsid w:val="005F3C6B"/>
    <w:rsid w:val="00604752"/>
    <w:rsid w:val="00616D26"/>
    <w:rsid w:val="006237AA"/>
    <w:rsid w:val="00627D28"/>
    <w:rsid w:val="00627F30"/>
    <w:rsid w:val="00634896"/>
    <w:rsid w:val="006425A0"/>
    <w:rsid w:val="00652C2E"/>
    <w:rsid w:val="00654CA9"/>
    <w:rsid w:val="00671E99"/>
    <w:rsid w:val="006731A7"/>
    <w:rsid w:val="00675A0B"/>
    <w:rsid w:val="006B2F06"/>
    <w:rsid w:val="006B5677"/>
    <w:rsid w:val="006D3DC9"/>
    <w:rsid w:val="006E1523"/>
    <w:rsid w:val="006E6131"/>
    <w:rsid w:val="006F6B67"/>
    <w:rsid w:val="00747A78"/>
    <w:rsid w:val="007569DA"/>
    <w:rsid w:val="0076544E"/>
    <w:rsid w:val="00772A19"/>
    <w:rsid w:val="00777375"/>
    <w:rsid w:val="00782A46"/>
    <w:rsid w:val="00783DF2"/>
    <w:rsid w:val="0079042B"/>
    <w:rsid w:val="007914FA"/>
    <w:rsid w:val="007B1173"/>
    <w:rsid w:val="007C2E69"/>
    <w:rsid w:val="007C76AE"/>
    <w:rsid w:val="007E5441"/>
    <w:rsid w:val="007F66D1"/>
    <w:rsid w:val="0081183A"/>
    <w:rsid w:val="00814C52"/>
    <w:rsid w:val="00823835"/>
    <w:rsid w:val="008258BB"/>
    <w:rsid w:val="00832318"/>
    <w:rsid w:val="00836E6A"/>
    <w:rsid w:val="00844363"/>
    <w:rsid w:val="00850D34"/>
    <w:rsid w:val="00862586"/>
    <w:rsid w:val="00866EE4"/>
    <w:rsid w:val="00887AAD"/>
    <w:rsid w:val="008B0718"/>
    <w:rsid w:val="008B78DF"/>
    <w:rsid w:val="008C19CB"/>
    <w:rsid w:val="008C4DFC"/>
    <w:rsid w:val="008C6751"/>
    <w:rsid w:val="008D1A19"/>
    <w:rsid w:val="0090524F"/>
    <w:rsid w:val="00911A0E"/>
    <w:rsid w:val="009209D6"/>
    <w:rsid w:val="00954F7F"/>
    <w:rsid w:val="00957751"/>
    <w:rsid w:val="00965C9E"/>
    <w:rsid w:val="009730DC"/>
    <w:rsid w:val="00975502"/>
    <w:rsid w:val="009755EB"/>
    <w:rsid w:val="009948EC"/>
    <w:rsid w:val="009A0BB9"/>
    <w:rsid w:val="009A12D8"/>
    <w:rsid w:val="009A698E"/>
    <w:rsid w:val="009B61A6"/>
    <w:rsid w:val="009C2CC8"/>
    <w:rsid w:val="009C7424"/>
    <w:rsid w:val="009D0D91"/>
    <w:rsid w:val="009D378A"/>
    <w:rsid w:val="009F5088"/>
    <w:rsid w:val="00A1362C"/>
    <w:rsid w:val="00A22601"/>
    <w:rsid w:val="00A45E14"/>
    <w:rsid w:val="00A470A1"/>
    <w:rsid w:val="00A52BB4"/>
    <w:rsid w:val="00AA4BC2"/>
    <w:rsid w:val="00AB4BC8"/>
    <w:rsid w:val="00AB4CF2"/>
    <w:rsid w:val="00AC34DE"/>
    <w:rsid w:val="00AC3959"/>
    <w:rsid w:val="00AC4410"/>
    <w:rsid w:val="00AE600E"/>
    <w:rsid w:val="00AF417E"/>
    <w:rsid w:val="00AF7A19"/>
    <w:rsid w:val="00B14E32"/>
    <w:rsid w:val="00B15195"/>
    <w:rsid w:val="00B349FF"/>
    <w:rsid w:val="00B7363C"/>
    <w:rsid w:val="00B74767"/>
    <w:rsid w:val="00B747D0"/>
    <w:rsid w:val="00B7731D"/>
    <w:rsid w:val="00B85772"/>
    <w:rsid w:val="00B87878"/>
    <w:rsid w:val="00B90DB6"/>
    <w:rsid w:val="00B9294C"/>
    <w:rsid w:val="00B9363E"/>
    <w:rsid w:val="00BA6F6A"/>
    <w:rsid w:val="00BA7A11"/>
    <w:rsid w:val="00BB0BAB"/>
    <w:rsid w:val="00BD02DC"/>
    <w:rsid w:val="00BD5B04"/>
    <w:rsid w:val="00BE4552"/>
    <w:rsid w:val="00BF3E51"/>
    <w:rsid w:val="00C132F4"/>
    <w:rsid w:val="00C17C9F"/>
    <w:rsid w:val="00C2294A"/>
    <w:rsid w:val="00C367CA"/>
    <w:rsid w:val="00C75BFF"/>
    <w:rsid w:val="00C941C5"/>
    <w:rsid w:val="00C94BAF"/>
    <w:rsid w:val="00C967E9"/>
    <w:rsid w:val="00CA2059"/>
    <w:rsid w:val="00CA6396"/>
    <w:rsid w:val="00CA6A78"/>
    <w:rsid w:val="00CA7FF4"/>
    <w:rsid w:val="00CB3AF5"/>
    <w:rsid w:val="00CB3E37"/>
    <w:rsid w:val="00CC7A9E"/>
    <w:rsid w:val="00CD51B2"/>
    <w:rsid w:val="00CE3ED1"/>
    <w:rsid w:val="00D33512"/>
    <w:rsid w:val="00D33EC4"/>
    <w:rsid w:val="00D44BB3"/>
    <w:rsid w:val="00D51733"/>
    <w:rsid w:val="00D57757"/>
    <w:rsid w:val="00D61D74"/>
    <w:rsid w:val="00D75E77"/>
    <w:rsid w:val="00D973AE"/>
    <w:rsid w:val="00DA1879"/>
    <w:rsid w:val="00DF43BF"/>
    <w:rsid w:val="00DF7BB9"/>
    <w:rsid w:val="00E0436B"/>
    <w:rsid w:val="00E06632"/>
    <w:rsid w:val="00E15AD5"/>
    <w:rsid w:val="00E16D2C"/>
    <w:rsid w:val="00E22DCB"/>
    <w:rsid w:val="00E24C40"/>
    <w:rsid w:val="00E475AE"/>
    <w:rsid w:val="00E668D8"/>
    <w:rsid w:val="00E74CE1"/>
    <w:rsid w:val="00EA3289"/>
    <w:rsid w:val="00EB1A0E"/>
    <w:rsid w:val="00ED4E80"/>
    <w:rsid w:val="00F16F60"/>
    <w:rsid w:val="00F20322"/>
    <w:rsid w:val="00F43E94"/>
    <w:rsid w:val="00F71871"/>
    <w:rsid w:val="00F77464"/>
    <w:rsid w:val="00F903FE"/>
    <w:rsid w:val="00FB2ACD"/>
    <w:rsid w:val="00FB53F2"/>
    <w:rsid w:val="00FC5C98"/>
    <w:rsid w:val="00FD47FC"/>
    <w:rsid w:val="00FE0B11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E7F1D"/>
  <w15:chartTrackingRefBased/>
  <w15:docId w15:val="{D949920C-CCCF-4641-A35A-A04D6102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26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</w:pPr>
    <w:rPr>
      <w:sz w:val="28"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caaieiaie4">
    <w:name w:val="caaieiaie 4"/>
    <w:basedOn w:val="a"/>
    <w:next w:val="a"/>
    <w:pPr>
      <w:keepNext/>
      <w:ind w:left="720"/>
    </w:pPr>
    <w:rPr>
      <w:b/>
      <w:sz w:val="2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Iniiaiieoaeno21">
    <w:name w:val="Iniiaiie oaeno 21"/>
    <w:basedOn w:val="a"/>
    <w:pPr>
      <w:ind w:firstLine="720"/>
      <w:jc w:val="both"/>
    </w:pPr>
    <w:rPr>
      <w:sz w:val="28"/>
    </w:rPr>
  </w:style>
  <w:style w:type="paragraph" w:customStyle="1" w:styleId="caaieiaie3">
    <w:name w:val="caaieiaie 3"/>
    <w:basedOn w:val="a"/>
    <w:next w:val="a"/>
    <w:pPr>
      <w:keepNext/>
      <w:ind w:left="360"/>
      <w:jc w:val="both"/>
    </w:pPr>
    <w:rPr>
      <w:b/>
      <w:sz w:val="28"/>
    </w:rPr>
  </w:style>
  <w:style w:type="paragraph" w:customStyle="1" w:styleId="22">
    <w:name w:val="Основной текст 22"/>
    <w:basedOn w:val="a"/>
    <w:pPr>
      <w:ind w:firstLine="720"/>
      <w:jc w:val="both"/>
    </w:pPr>
    <w:rPr>
      <w:color w:val="808080"/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23">
    <w:name w:val="Основной текст 23"/>
    <w:basedOn w:val="a"/>
    <w:pPr>
      <w:ind w:firstLine="709"/>
      <w:jc w:val="both"/>
    </w:pPr>
    <w:rPr>
      <w:sz w:val="28"/>
    </w:rPr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footer"/>
    <w:basedOn w:val="a"/>
    <w:rsid w:val="005D4F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4F96"/>
  </w:style>
  <w:style w:type="paragraph" w:styleId="a6">
    <w:name w:val="Document Map"/>
    <w:basedOn w:val="a"/>
    <w:semiHidden/>
    <w:rsid w:val="002B1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FC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777375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AA4BC2"/>
    <w:rPr>
      <w:sz w:val="28"/>
    </w:rPr>
  </w:style>
  <w:style w:type="character" w:customStyle="1" w:styleId="20">
    <w:name w:val="Заголовок 2 Знак"/>
    <w:link w:val="2"/>
    <w:semiHidden/>
    <w:rsid w:val="00A2260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9">
    <w:name w:val="Параграф"/>
    <w:basedOn w:val="a"/>
    <w:link w:val="paragraph"/>
    <w:qFormat/>
    <w:rsid w:val="00A22601"/>
    <w:pPr>
      <w:tabs>
        <w:tab w:val="left" w:pos="284"/>
      </w:tabs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color w:val="404040"/>
      <w:sz w:val="22"/>
      <w:szCs w:val="22"/>
      <w:lang w:val="x-none" w:eastAsia="x-none"/>
    </w:rPr>
  </w:style>
  <w:style w:type="character" w:customStyle="1" w:styleId="paragraph">
    <w:name w:val="paragraph Знак"/>
    <w:link w:val="a9"/>
    <w:rsid w:val="00A22601"/>
    <w:rPr>
      <w:color w:val="404040"/>
      <w:sz w:val="22"/>
      <w:szCs w:val="22"/>
    </w:rPr>
  </w:style>
  <w:style w:type="paragraph" w:styleId="aa">
    <w:name w:val="Normal (Web)"/>
    <w:basedOn w:val="a"/>
    <w:uiPriority w:val="99"/>
    <w:unhideWhenUsed/>
    <w:rsid w:val="003A2FFF"/>
    <w:pPr>
      <w:overflowPunct/>
      <w:autoSpaceDE/>
      <w:autoSpaceDN/>
      <w:adjustRightInd/>
      <w:spacing w:before="100" w:beforeAutospacing="1" w:after="240"/>
      <w:textAlignment w:val="auto"/>
    </w:pPr>
    <w:rPr>
      <w:sz w:val="24"/>
      <w:szCs w:val="24"/>
    </w:rPr>
  </w:style>
  <w:style w:type="paragraph" w:styleId="ab">
    <w:name w:val="Title"/>
    <w:basedOn w:val="a"/>
    <w:link w:val="ac"/>
    <w:qFormat/>
    <w:rsid w:val="003241E9"/>
    <w:pPr>
      <w:overflowPunct/>
      <w:autoSpaceDE/>
      <w:autoSpaceDN/>
      <w:adjustRightInd/>
      <w:jc w:val="center"/>
      <w:textAlignment w:val="auto"/>
    </w:pPr>
    <w:rPr>
      <w:sz w:val="32"/>
      <w:lang w:val="x-none" w:eastAsia="x-none"/>
    </w:rPr>
  </w:style>
  <w:style w:type="character" w:customStyle="1" w:styleId="ac">
    <w:name w:val="Название Знак"/>
    <w:link w:val="ab"/>
    <w:rsid w:val="003241E9"/>
    <w:rPr>
      <w:sz w:val="32"/>
    </w:rPr>
  </w:style>
  <w:style w:type="character" w:styleId="ad">
    <w:name w:val="annotation reference"/>
    <w:rsid w:val="00BB0BAB"/>
    <w:rPr>
      <w:sz w:val="16"/>
      <w:szCs w:val="16"/>
    </w:rPr>
  </w:style>
  <w:style w:type="paragraph" w:styleId="ae">
    <w:name w:val="annotation text"/>
    <w:basedOn w:val="a"/>
    <w:link w:val="af"/>
    <w:rsid w:val="00BB0BAB"/>
  </w:style>
  <w:style w:type="character" w:customStyle="1" w:styleId="af">
    <w:name w:val="Текст примечания Знак"/>
    <w:basedOn w:val="a0"/>
    <w:link w:val="ae"/>
    <w:rsid w:val="00BB0BAB"/>
  </w:style>
  <w:style w:type="paragraph" w:styleId="af0">
    <w:name w:val="annotation subject"/>
    <w:basedOn w:val="ae"/>
    <w:next w:val="ae"/>
    <w:link w:val="af1"/>
    <w:rsid w:val="00BB0BAB"/>
    <w:rPr>
      <w:b/>
      <w:bCs/>
    </w:rPr>
  </w:style>
  <w:style w:type="character" w:customStyle="1" w:styleId="af1">
    <w:name w:val="Тема примечания Знак"/>
    <w:link w:val="af0"/>
    <w:rsid w:val="00BB0BAB"/>
    <w:rPr>
      <w:b/>
      <w:bCs/>
    </w:rPr>
  </w:style>
  <w:style w:type="paragraph" w:styleId="af2">
    <w:name w:val="Balloon Text"/>
    <w:basedOn w:val="a"/>
    <w:link w:val="af3"/>
    <w:rsid w:val="00BB0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B0BAB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FB2ACD"/>
  </w:style>
  <w:style w:type="paragraph" w:styleId="af5">
    <w:name w:val="List Paragraph"/>
    <w:basedOn w:val="a"/>
    <w:uiPriority w:val="34"/>
    <w:qFormat/>
    <w:rsid w:val="0099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795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10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ADDA02C4B24E7105589EC8509FED8E9AE382F135F9AD8A23BC9DD924032D361E52DBBF8F681634P0H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 ДОГОВОР</vt:lpstr>
    </vt:vector>
  </TitlesOfParts>
  <Company>Elcom Ltd</Company>
  <LinksUpToDate>false</LinksUpToDate>
  <CharactersWithSpaces>31916</CharactersWithSpaces>
  <SharedDoc>false</SharedDoc>
  <HLinks>
    <vt:vector size="12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consultantplus://offline/ref=CBADDA02C4B24E7105589EC8509FED8E9AE382F135F9AD8A23BC9DD924032D361E52DBBF8F681634P0H0E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consultantplus://offline/ref=F53CB7C868000468A6E402E299B586010EEF1CECDB38EEA76CA36CE8C57A46E3E6E777AF589BCA6Fr2eAN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 ДОГОВОР</dc:title>
  <dc:subject/>
  <dc:creator>Alexandre Katalov</dc:creator>
  <cp:keywords/>
  <cp:lastModifiedBy>irina</cp:lastModifiedBy>
  <cp:revision>8</cp:revision>
  <cp:lastPrinted>2009-04-17T03:24:00Z</cp:lastPrinted>
  <dcterms:created xsi:type="dcterms:W3CDTF">2015-06-10T08:51:00Z</dcterms:created>
  <dcterms:modified xsi:type="dcterms:W3CDTF">2015-06-11T08:37:00Z</dcterms:modified>
  <cp:contentStatus/>
</cp:coreProperties>
</file>